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2"/>
        <w:tblW w:type="auto" w:w="0"/>
        <w:tblLayout w:type="fixed"/>
      </w:tblPr>
      <w:tblGrid>
        <w:gridCol w:w="4829"/>
        <w:gridCol w:w="4216"/>
        <w:gridCol w:w="5759"/>
      </w:tblGrid>
      <w:tr>
        <w:tc>
          <w:tcPr>
            <w:tcW w:type="dxa" w:w="4829"/>
            <w:shd w:fill="auto" w:val="clear"/>
          </w:tcPr>
          <w:p w14:paraId="03000000">
            <w:pPr>
              <w:pStyle w:val="Style_3"/>
              <w:widowControl w:val="1"/>
              <w:ind w:right="832"/>
            </w:pPr>
            <w:bookmarkStart w:id="1" w:name="sub_1400"/>
            <w:bookmarkEnd w:id="1"/>
            <w:bookmarkStart w:id="2" w:name="sub_1300"/>
            <w:bookmarkEnd w:id="2"/>
          </w:p>
        </w:tc>
        <w:tc>
          <w:tcPr>
            <w:tcW w:type="dxa" w:w="4216"/>
            <w:shd w:fill="auto" w:val="clear"/>
          </w:tcPr>
          <w:p w14:paraId="04000000">
            <w:pPr>
              <w:widowControl w:val="1"/>
              <w:spacing w:line="228" w:lineRule="auto"/>
              <w:ind w:firstLine="0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759"/>
            <w:shd w:fill="auto" w:val="clear"/>
          </w:tcPr>
          <w:p w14:paraId="05000000">
            <w:pPr>
              <w:widowControl w:val="1"/>
              <w:ind w:firstLine="37" w:left="125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Приложение 2</w:t>
            </w:r>
          </w:p>
          <w:p w14:paraId="06000000">
            <w:pPr>
              <w:widowControl w:val="1"/>
              <w:ind w:firstLine="37" w:left="125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 муниципальной программе</w:t>
            </w:r>
          </w:p>
          <w:p w14:paraId="07000000">
            <w:pPr>
              <w:widowControl w:val="1"/>
              <w:ind w:firstLine="37" w:left="125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«Профилактика экстремизма и </w:t>
            </w:r>
          </w:p>
          <w:p w14:paraId="08000000">
            <w:pPr>
              <w:widowControl w:val="1"/>
              <w:ind w:firstLine="37" w:left="125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терроризма на территории </w:t>
            </w:r>
          </w:p>
          <w:p w14:paraId="09000000">
            <w:pPr>
              <w:widowControl w:val="1"/>
              <w:spacing w:line="228" w:lineRule="auto"/>
              <w:ind w:firstLine="0" w:left="162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Ленинградского муниципального округа»</w:t>
            </w:r>
          </w:p>
        </w:tc>
      </w:tr>
    </w:tbl>
    <w:p w14:paraId="0A000000">
      <w:pPr>
        <w:widowControl w:val="1"/>
        <w:spacing w:line="228" w:lineRule="auto"/>
        <w:ind w:firstLine="0"/>
        <w:jc w:val="center"/>
        <w:rPr>
          <w:rFonts w:ascii="Times New Roman" w:hAnsi="Times New Roman"/>
          <w:sz w:val="28"/>
        </w:rPr>
      </w:pPr>
    </w:p>
    <w:p w14:paraId="0B000000">
      <w:pPr>
        <w:widowControl w:val="1"/>
        <w:spacing w:line="228" w:lineRule="auto"/>
        <w:ind w:firstLine="0"/>
        <w:jc w:val="center"/>
        <w:rPr>
          <w:rFonts w:ascii="Times New Roman" w:hAnsi="Times New Roman"/>
          <w:sz w:val="28"/>
        </w:rPr>
      </w:pPr>
    </w:p>
    <w:p w14:paraId="0C000000">
      <w:pPr>
        <w:widowControl w:val="1"/>
        <w:ind w:firstLine="0" w:left="-57" w:right="-57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Перечень</w:t>
      </w:r>
    </w:p>
    <w:p w14:paraId="0D000000">
      <w:pPr>
        <w:widowControl w:val="1"/>
        <w:ind w:firstLine="0" w:left="-57" w:right="-57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основных мероприятий муниципальной программы</w:t>
      </w:r>
    </w:p>
    <w:p w14:paraId="0E000000">
      <w:pPr>
        <w:widowControl w:val="1"/>
        <w:ind w:firstLine="0" w:left="-57" w:right="-57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«Профилактика экстремизма и терроризма на территории Ленинградского муниципального округа»</w:t>
      </w:r>
    </w:p>
    <w:p w14:paraId="0F000000">
      <w:pPr>
        <w:widowControl w:val="1"/>
        <w:ind w:firstLine="0" w:left="-57" w:right="-57"/>
        <w:jc w:val="center"/>
        <w:rPr>
          <w:rFonts w:ascii="Times New Roman" w:hAnsi="Times New Roman"/>
          <w:sz w:val="28"/>
        </w:rPr>
      </w:pPr>
    </w:p>
    <w:tbl>
      <w:tblPr>
        <w:tblStyle w:val="Style_2"/>
        <w:tblW w:type="auto" w:w="0"/>
        <w:tblLayout w:type="fixed"/>
      </w:tblPr>
      <w:tblGrid>
        <w:gridCol w:w="567"/>
        <w:gridCol w:w="2864"/>
        <w:gridCol w:w="709"/>
        <w:gridCol w:w="1134"/>
        <w:gridCol w:w="1242"/>
        <w:gridCol w:w="1134"/>
        <w:gridCol w:w="709"/>
        <w:gridCol w:w="884"/>
        <w:gridCol w:w="992"/>
        <w:gridCol w:w="1809"/>
        <w:gridCol w:w="2302"/>
      </w:tblGrid>
      <w:tr>
        <w:trPr>
          <w:trHeight w:hRule="atLeast" w:val="518"/>
          <w:tblHeader/>
        </w:trP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0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11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2864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2000000">
            <w:pPr>
              <w:widowControl w:val="1"/>
              <w:ind w:firstLine="0" w:left="34" w:right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</w:t>
            </w:r>
          </w:p>
          <w:p w14:paraId="13000000">
            <w:pPr>
              <w:widowControl w:val="1"/>
              <w:ind w:firstLine="0" w:left="34" w:right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type="dxa" w:w="7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4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Статус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5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Год </w:t>
            </w:r>
          </w:p>
          <w:p w14:paraId="16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реализации</w:t>
            </w:r>
          </w:p>
        </w:tc>
        <w:tc>
          <w:tcPr>
            <w:tcW w:type="dxa" w:w="1242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7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Объем финансирования, </w:t>
            </w:r>
          </w:p>
          <w:p w14:paraId="18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  <w:p w14:paraId="19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719"/>
            <w:gridSpan w:val="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A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разрезе источников</w:t>
            </w:r>
          </w:p>
          <w:p w14:paraId="1B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финансирования, тыс. руб.</w:t>
            </w:r>
          </w:p>
        </w:tc>
        <w:tc>
          <w:tcPr>
            <w:tcW w:type="dxa" w:w="18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C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type="dxa" w:w="23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Участник муниципальной программы</w:t>
            </w:r>
          </w:p>
        </w:tc>
      </w:tr>
      <w:tr>
        <w:trPr>
          <w:tblHeader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E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F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20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21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rPr>
          <w:tblHeader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22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86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23000000">
            <w:pPr>
              <w:widowControl w:val="1"/>
              <w:ind w:firstLine="0" w:left="34" w:right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24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25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26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27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28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29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2A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8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2B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23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2D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2864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2E000000">
            <w:pPr>
              <w:widowControl w:val="1"/>
              <w:ind w:firstLine="0" w:left="34" w:right="3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круглосуточной охраны администрации муниципального образования Ленинградский муниципальный округ Краснодарского края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2F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30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31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32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33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34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35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36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уровня защищенности администрации муниципального образования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Ленинградский муниципальный округ Краснодарского края</w:t>
            </w:r>
          </w:p>
        </w:tc>
        <w:tc>
          <w:tcPr>
            <w:tcW w:type="dxa" w:w="23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7000000">
            <w:pPr>
              <w:widowControl w:val="1"/>
              <w:ind w:firstLine="0" w:left="34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муниципального образования Ленинградский муниципальный округ Краснодарского края</w:t>
            </w:r>
          </w:p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38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39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3A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3B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3C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3D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3E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3F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40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41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42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43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44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45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46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 год 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48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49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4A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4B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4C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4D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4E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4F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50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51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52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53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54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type="dxa" w:w="2864"/>
            <w:vMerge w:val="restart"/>
            <w:tcBorders>
              <w:top w:color="000000" w:sz="4" w:val="single"/>
              <w:left w:color="000000" w:sz="4" w:val="single"/>
            </w:tcBorders>
            <w:shd w:fill="auto" w:val="clear"/>
          </w:tcPr>
          <w:p w14:paraId="55000000">
            <w:pPr>
              <w:widowControl w:val="1"/>
              <w:ind w:firstLine="0" w:left="34" w:righ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Проведение социологических исследований </w:t>
            </w:r>
            <w:r>
              <w:rPr>
                <w:rFonts w:ascii="Times New Roman" w:hAnsi="Times New Roman"/>
                <w:color w:val="000000"/>
              </w:rPr>
              <w:t>общественного мнения жителей об уровне безопасности в Ленинградско</w:t>
            </w:r>
            <w:r>
              <w:rPr>
                <w:rFonts w:ascii="Times New Roman" w:hAnsi="Times New Roman"/>
                <w:color w:val="000000"/>
              </w:rPr>
              <w:t xml:space="preserve">м муниципальном округе </w:t>
            </w:r>
            <w:r>
              <w:rPr>
                <w:rFonts w:ascii="Times New Roman" w:hAnsi="Times New Roman"/>
                <w:color w:val="000000"/>
              </w:rPr>
              <w:t>с целью определения эффективности мер, принимаемых по профилактике экстремизма и терроризма, и участия населения в профилактике терроризма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56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57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58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59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5A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5B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5C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vMerge w:val="restart"/>
            <w:tcBorders>
              <w:top w:color="000000" w:sz="4" w:val="single"/>
              <w:left w:color="000000" w:sz="4" w:val="single"/>
            </w:tcBorders>
            <w:shd w:fill="auto" w:val="clear"/>
          </w:tcPr>
          <w:p w14:paraId="5D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Определение общественного мнения к </w:t>
            </w:r>
            <w:r>
              <w:rPr>
                <w:rFonts w:ascii="Times New Roman" w:hAnsi="Times New Roman"/>
              </w:rPr>
              <w:t>проблеме терроризма и экстремизма</w:t>
            </w:r>
          </w:p>
        </w:tc>
        <w:tc>
          <w:tcPr>
            <w:tcW w:type="dxa" w:w="2302"/>
            <w:vMerge w:val="restart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</w:tcPr>
          <w:p w14:paraId="5E000000">
            <w:pPr>
              <w:widowControl w:val="1"/>
              <w:ind w:firstLine="0" w:left="34" w:right="-57"/>
              <w:rPr>
                <w:rFonts w:ascii="Times New Roman" w:hAnsi="Times New Roman"/>
              </w:rPr>
            </w:pPr>
          </w:p>
          <w:p w14:paraId="5F000000">
            <w:pPr>
              <w:widowControl w:val="1"/>
              <w:ind w:firstLine="0" w:left="34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взаимодействия с </w:t>
            </w:r>
            <w:r>
              <w:rPr>
                <w:rFonts w:ascii="Times New Roman" w:hAnsi="Times New Roman"/>
              </w:rPr>
              <w:t>правоохрани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тельными органами, военным вопросам и делам казачества администрации Ленинградского муниципального округа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60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61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62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63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64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65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66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67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68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69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6A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6B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6C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6D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6E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 год 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75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76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77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78000000">
            <w:pPr>
              <w:widowControl w:val="1"/>
              <w:ind w:firstLine="0" w:left="-57" w:right="-10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79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7A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7B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3"/>
        </w:trP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7C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type="dxa" w:w="2864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7D000000">
            <w:pPr>
              <w:widowControl w:val="1"/>
              <w:ind w:firstLine="108" w:left="34" w:right="3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с </w:t>
            </w:r>
            <w:r>
              <w:rPr>
                <w:rFonts w:ascii="Times New Roman" w:hAnsi="Times New Roman"/>
              </w:rPr>
              <w:t>работ-никами</w:t>
            </w:r>
            <w:r>
              <w:rPr>
                <w:rFonts w:ascii="Times New Roman" w:hAnsi="Times New Roman"/>
              </w:rPr>
              <w:t xml:space="preserve"> образователь-</w:t>
            </w:r>
            <w:r>
              <w:rPr>
                <w:rFonts w:ascii="Times New Roman" w:hAnsi="Times New Roman"/>
              </w:rPr>
              <w:t>ных</w:t>
            </w:r>
            <w:r>
              <w:rPr>
                <w:rFonts w:ascii="Times New Roman" w:hAnsi="Times New Roman"/>
              </w:rPr>
              <w:t xml:space="preserve"> объектов (</w:t>
            </w:r>
            <w:r>
              <w:rPr>
                <w:rFonts w:ascii="Times New Roman" w:hAnsi="Times New Roman"/>
              </w:rPr>
              <w:t>терри</w:t>
            </w:r>
            <w:r>
              <w:rPr>
                <w:rFonts w:ascii="Times New Roman" w:hAnsi="Times New Roman"/>
              </w:rPr>
              <w:t xml:space="preserve"> торий) практических занятий и инструктажа о порядке действий при обнаружении на объектах (территориях) посторонних лиц и подозрительных предметов, а также при угрозе совершения террористического акта.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7E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7F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80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81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82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83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84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85000000">
            <w:pPr>
              <w:widowControl w:val="1"/>
              <w:ind w:firstLine="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уровня знаний персонала</w:t>
            </w:r>
          </w:p>
        </w:tc>
        <w:tc>
          <w:tcPr>
            <w:tcW w:type="dxa" w:w="23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6000000">
            <w:pPr>
              <w:widowControl w:val="1"/>
              <w:ind w:firstLine="0" w:left="34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Управление образования администрации </w:t>
            </w:r>
            <w:r>
              <w:rPr>
                <w:rFonts w:ascii="Times New Roman" w:hAnsi="Times New Roman"/>
              </w:rPr>
              <w:t>Ленинградского муниципального округа,</w:t>
            </w:r>
          </w:p>
          <w:p w14:paraId="87000000">
            <w:pPr>
              <w:widowControl w:val="1"/>
              <w:ind w:firstLine="0" w:left="34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организации и учреждения, подведомственные управлению образования администрации </w:t>
            </w:r>
            <w:r>
              <w:rPr>
                <w:rFonts w:ascii="Times New Roman" w:hAnsi="Times New Roman"/>
              </w:rPr>
              <w:t xml:space="preserve">Ленинградского </w:t>
            </w:r>
            <w:r>
              <w:rPr>
                <w:rFonts w:ascii="Times New Roman" w:hAnsi="Times New Roman"/>
              </w:rPr>
              <w:t>муниципального округа</w:t>
            </w:r>
          </w:p>
        </w:tc>
      </w:tr>
      <w:tr>
        <w:trPr>
          <w:trHeight w:hRule="atLeast" w:val="23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88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89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8A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8B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8C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8D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8E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3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8F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90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 год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91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92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93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94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95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3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96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 год 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3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9D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9E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9F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A0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A1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A2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A3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00000">
            <w:pPr>
              <w:widowControl w:val="1"/>
              <w:ind w:hanging="340" w:left="3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  <w:p w14:paraId="A5000000">
            <w:pPr>
              <w:widowControl w:val="1"/>
              <w:ind w:hanging="340" w:left="34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86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6000000">
            <w:pPr>
              <w:widowControl w:val="1"/>
              <w:ind w:firstLine="0" w:left="34" w:right="3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Организация </w:t>
            </w:r>
            <w:r>
              <w:rPr>
                <w:rFonts w:ascii="Times New Roman" w:hAnsi="Times New Roman"/>
              </w:rPr>
              <w:t>сов-местной</w:t>
            </w:r>
            <w:r>
              <w:rPr>
                <w:rFonts w:ascii="Times New Roman" w:hAnsi="Times New Roman"/>
              </w:rPr>
              <w:t xml:space="preserve"> работы по выявлению и ведению учета </w:t>
            </w:r>
            <w:r>
              <w:rPr>
                <w:rFonts w:ascii="Times New Roman" w:hAnsi="Times New Roman"/>
              </w:rPr>
              <w:t>незарегистриро</w:t>
            </w:r>
            <w:r>
              <w:rPr>
                <w:rFonts w:ascii="Times New Roman" w:hAnsi="Times New Roman"/>
              </w:rPr>
              <w:t xml:space="preserve">-ванных общественных и религиозных групп на территории </w:t>
            </w:r>
            <w:r>
              <w:rPr>
                <w:rFonts w:ascii="Times New Roman" w:hAnsi="Times New Roman"/>
              </w:rPr>
              <w:t>округа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A7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A8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A9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AA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AB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AC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D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E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Предупрежде-ние</w:t>
            </w:r>
            <w:r>
              <w:rPr>
                <w:rFonts w:ascii="Times New Roman" w:hAnsi="Times New Roman"/>
              </w:rPr>
              <w:t xml:space="preserve"> фактов экстремизма и терроризма</w:t>
            </w:r>
          </w:p>
        </w:tc>
        <w:tc>
          <w:tcPr>
            <w:tcW w:type="dxa" w:w="23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F000000">
            <w:pPr>
              <w:widowControl w:val="1"/>
              <w:ind w:firstLine="0" w:left="34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взаимодействия с </w:t>
            </w:r>
            <w:r>
              <w:rPr>
                <w:rFonts w:ascii="Times New Roman" w:hAnsi="Times New Roman"/>
              </w:rPr>
              <w:t>правоохрани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тельными органами, военным вопросам и делам казачества администрации Ленинградского муниципального округа</w:t>
            </w:r>
          </w:p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B0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B1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B2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B3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B4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B5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6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B7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B8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 год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B9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BA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BB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BC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D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BE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 год 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C5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C6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C7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  <w:p w14:paraId="C8000000">
            <w:pPr>
              <w:widowControl w:val="1"/>
              <w:ind w:firstLine="0"/>
              <w:rPr>
                <w:rFonts w:ascii="Times New Roman" w:hAnsi="Times New Roman"/>
              </w:rPr>
            </w:pPr>
          </w:p>
          <w:p w14:paraId="C900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CA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CB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CC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D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55.</w:t>
            </w:r>
          </w:p>
          <w:p w14:paraId="CF000000">
            <w:pPr>
              <w:rPr>
                <w:rFonts w:ascii="Times New Roman" w:hAnsi="Times New Roman"/>
              </w:rPr>
            </w:pPr>
          </w:p>
        </w:tc>
        <w:tc>
          <w:tcPr>
            <w:tcW w:type="dxa" w:w="2864"/>
            <w:vMerge w:val="restart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</w:tcPr>
          <w:p w14:paraId="D0000000">
            <w:pPr>
              <w:widowControl w:val="1"/>
              <w:ind w:firstLine="0" w:left="34" w:right="3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Мониторинг состояния антитеррористической защищенности критически важных и потенциально опасных объектов, объектов жизнеобеспечения, мест с массовым пребыванием граждан, учебных заведений, учреждений здравоохранения и культуры, </w:t>
            </w:r>
            <w:r>
              <w:rPr>
                <w:rFonts w:ascii="Times New Roman" w:hAnsi="Times New Roman"/>
              </w:rPr>
              <w:t>дислоци-рующихся</w:t>
            </w:r>
            <w:r>
              <w:rPr>
                <w:rFonts w:ascii="Times New Roman" w:hAnsi="Times New Roman"/>
              </w:rPr>
              <w:t xml:space="preserve"> на </w:t>
            </w:r>
            <w:r>
              <w:rPr>
                <w:rFonts w:ascii="Times New Roman" w:hAnsi="Times New Roman"/>
              </w:rPr>
              <w:t>террито-рии</w:t>
            </w:r>
            <w:r>
              <w:rPr>
                <w:rFonts w:ascii="Times New Roman" w:hAnsi="Times New Roman"/>
              </w:rPr>
              <w:t xml:space="preserve"> муниципального </w:t>
            </w:r>
            <w:r>
              <w:rPr>
                <w:rFonts w:ascii="Times New Roman" w:hAnsi="Times New Roman"/>
              </w:rPr>
              <w:t xml:space="preserve">образования Ленин-градский </w:t>
            </w:r>
            <w:r>
              <w:rPr>
                <w:rFonts w:ascii="Times New Roman" w:hAnsi="Times New Roman"/>
              </w:rPr>
              <w:t>муниципальный округ Краснодарского края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D1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D2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D3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D4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D5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D6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D7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8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Повышение уровня </w:t>
            </w:r>
            <w:r>
              <w:rPr>
                <w:rFonts w:ascii="Times New Roman" w:hAnsi="Times New Roman"/>
              </w:rPr>
              <w:t>анти-террористической</w:t>
            </w:r>
            <w:r>
              <w:rPr>
                <w:rFonts w:ascii="Times New Roman" w:hAnsi="Times New Roman"/>
              </w:rPr>
              <w:t xml:space="preserve"> защищенности</w:t>
            </w:r>
          </w:p>
        </w:tc>
        <w:tc>
          <w:tcPr>
            <w:tcW w:type="dxa" w:w="23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9000000">
            <w:pPr>
              <w:widowControl w:val="1"/>
              <w:ind w:firstLine="0" w:left="34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взаимодействия с </w:t>
            </w:r>
            <w:r>
              <w:rPr>
                <w:rFonts w:ascii="Times New Roman" w:hAnsi="Times New Roman"/>
              </w:rPr>
              <w:t>правоохрани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тельными органами, военным вопросам и делам казачества администрации Ленинградского муниципального округа</w:t>
            </w:r>
          </w:p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DA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DB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DC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DD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DE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DF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E0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E1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E2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 год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E3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E4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E5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E6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E7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E8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 год 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81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EF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F0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F1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F2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F3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F4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F5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286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7000000">
            <w:pPr>
              <w:widowControl w:val="1"/>
              <w:ind w:firstLine="0" w:left="34" w:right="3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Ежемесячная сверка библиотечного фонда с федеральным списком экстремистских материалов с целью выявления в </w:t>
            </w:r>
            <w:r>
              <w:rPr>
                <w:rFonts w:ascii="Times New Roman" w:hAnsi="Times New Roman"/>
              </w:rPr>
              <w:t>образова</w:t>
            </w:r>
            <w:r>
              <w:rPr>
                <w:rFonts w:ascii="Times New Roman" w:hAnsi="Times New Roman"/>
              </w:rPr>
              <w:t>-тельных</w:t>
            </w:r>
            <w:r>
              <w:rPr>
                <w:rFonts w:ascii="Times New Roman" w:hAnsi="Times New Roman"/>
              </w:rPr>
              <w:t xml:space="preserve"> организациях книг и других печатных изданий экстре-</w:t>
            </w:r>
            <w:r>
              <w:rPr>
                <w:rFonts w:ascii="Times New Roman" w:hAnsi="Times New Roman"/>
              </w:rPr>
              <w:t>мистской</w:t>
            </w:r>
            <w:r>
              <w:rPr>
                <w:rFonts w:ascii="Times New Roman" w:hAnsi="Times New Roman"/>
              </w:rPr>
              <w:t xml:space="preserve"> направлен-</w:t>
            </w:r>
            <w:r>
              <w:rPr>
                <w:rFonts w:ascii="Times New Roman" w:hAnsi="Times New Roman"/>
              </w:rPr>
              <w:t>ности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F8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F9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FA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FB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FC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FD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FE00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F000000">
            <w:pPr>
              <w:widowControl w:val="1"/>
              <w:ind w:firstLine="3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 </w:t>
            </w:r>
            <w:r>
              <w:rPr>
                <w:rFonts w:ascii="Times New Roman" w:hAnsi="Times New Roman"/>
              </w:rPr>
              <w:t>адми-нистрации</w:t>
            </w:r>
            <w:r>
              <w:rPr>
                <w:rFonts w:ascii="Times New Roman" w:hAnsi="Times New Roman"/>
              </w:rPr>
              <w:t xml:space="preserve"> школы за фор-</w:t>
            </w:r>
            <w:r>
              <w:rPr>
                <w:rFonts w:ascii="Times New Roman" w:hAnsi="Times New Roman"/>
              </w:rPr>
              <w:t>мированием</w:t>
            </w:r>
            <w:r>
              <w:rPr>
                <w:rFonts w:ascii="Times New Roman" w:hAnsi="Times New Roman"/>
              </w:rPr>
              <w:t xml:space="preserve"> библиотечного фонда</w:t>
            </w:r>
          </w:p>
        </w:tc>
        <w:tc>
          <w:tcPr>
            <w:tcW w:type="dxa" w:w="23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0010000">
            <w:pPr>
              <w:widowControl w:val="1"/>
              <w:ind w:firstLine="0" w:left="34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образования администрации Ленинградского муниципального округа;</w:t>
            </w:r>
          </w:p>
          <w:p w14:paraId="01010000">
            <w:pPr>
              <w:widowControl w:val="1"/>
              <w:ind w:firstLine="0" w:left="34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организации и учреждения подведомственные управлению образования администрации Ленинградского муниципального округа</w:t>
            </w:r>
          </w:p>
        </w:tc>
      </w:tr>
      <w:tr>
        <w:tc>
          <w:tcPr>
            <w:tcW w:type="dxa" w:w="567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02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03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04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05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06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07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08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09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0A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 год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0B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0C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0D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0E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0F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10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 год 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17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18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  <w:p w14:paraId="19010000">
            <w:pPr>
              <w:widowControl w:val="1"/>
              <w:ind w:firstLine="0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1A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1B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1C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1D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1E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vMerge w:val="restart"/>
            <w:tcBorders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F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2864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20010000">
            <w:pPr>
              <w:widowControl w:val="1"/>
              <w:ind w:firstLine="0" w:left="34" w:right="3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Организация и </w:t>
            </w:r>
            <w:r>
              <w:rPr>
                <w:rFonts w:ascii="Times New Roman" w:hAnsi="Times New Roman"/>
              </w:rPr>
              <w:t>про-ведение</w:t>
            </w:r>
            <w:r>
              <w:rPr>
                <w:rFonts w:ascii="Times New Roman" w:hAnsi="Times New Roman"/>
              </w:rPr>
              <w:t xml:space="preserve"> цикла </w:t>
            </w:r>
            <w:r>
              <w:rPr>
                <w:rFonts w:ascii="Times New Roman" w:hAnsi="Times New Roman"/>
              </w:rPr>
              <w:t>меро</w:t>
            </w:r>
            <w:r>
              <w:rPr>
                <w:rFonts w:ascii="Times New Roman" w:hAnsi="Times New Roman"/>
              </w:rPr>
              <w:t xml:space="preserve">-приятий, приуроченных ко дню солидарности в борьбе с терроризмом (выставки, концерты, классные часы, </w:t>
            </w:r>
            <w:r>
              <w:rPr>
                <w:rFonts w:ascii="Times New Roman" w:hAnsi="Times New Roman"/>
              </w:rPr>
              <w:t>спортивные со-</w:t>
            </w:r>
            <w:r>
              <w:rPr>
                <w:rFonts w:ascii="Times New Roman" w:hAnsi="Times New Roman"/>
              </w:rPr>
              <w:t>ревнования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21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22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3010000">
            <w:pPr>
              <w:widowControl w:val="1"/>
              <w:ind w:firstLine="0" w:right="-10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24010000">
            <w:pPr>
              <w:widowControl w:val="1"/>
              <w:ind w:firstLine="0" w:right="-10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25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26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27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vMerge w:val="restart"/>
            <w:tcBorders>
              <w:left w:color="000000" w:sz="4" w:val="single"/>
              <w:bottom w:color="000000" w:sz="4" w:val="single"/>
            </w:tcBorders>
            <w:shd w:fill="auto" w:val="clear"/>
          </w:tcPr>
          <w:p w14:paraId="28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Формирование общественного мнения, направленного на создание атмосферы нетерпимости населения к </w:t>
            </w:r>
            <w:r>
              <w:rPr>
                <w:rFonts w:ascii="Times New Roman" w:hAnsi="Times New Roman"/>
              </w:rPr>
              <w:t>проявлениям террористической идеологии</w:t>
            </w:r>
          </w:p>
        </w:tc>
        <w:tc>
          <w:tcPr>
            <w:tcW w:type="dxa" w:w="2302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9010000">
            <w:pPr>
              <w:widowControl w:val="1"/>
              <w:ind w:firstLine="0" w:left="34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взаимодействия с </w:t>
            </w:r>
            <w:r>
              <w:rPr>
                <w:rFonts w:ascii="Times New Roman" w:hAnsi="Times New Roman"/>
              </w:rPr>
              <w:t>правоохрани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тельными органами, военным вопросам и делам казачества администрации Ленинградского </w:t>
            </w:r>
            <w:r>
              <w:rPr>
                <w:rFonts w:ascii="Times New Roman" w:hAnsi="Times New Roman"/>
              </w:rPr>
              <w:t>муниципального округа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управление образования администрации </w:t>
            </w:r>
          </w:p>
          <w:p w14:paraId="2A010000">
            <w:pPr>
              <w:widowControl w:val="1"/>
              <w:ind w:firstLine="0" w:left="34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Ленинградск</w:t>
            </w:r>
            <w:r>
              <w:rPr>
                <w:rFonts w:ascii="Times New Roman" w:hAnsi="Times New Roman"/>
              </w:rPr>
              <w:t>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муниципальн</w:t>
            </w:r>
            <w:r>
              <w:rPr>
                <w:rFonts w:ascii="Times New Roman" w:hAnsi="Times New Roman"/>
              </w:rPr>
              <w:t xml:space="preserve">ого </w:t>
            </w:r>
            <w:r>
              <w:rPr>
                <w:rFonts w:ascii="Times New Roman" w:hAnsi="Times New Roman"/>
              </w:rPr>
              <w:t>округ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, </w:t>
            </w:r>
          </w:p>
          <w:p w14:paraId="2B010000">
            <w:pPr>
              <w:widowControl w:val="1"/>
              <w:ind w:firstLine="0" w:left="34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отдел по </w:t>
            </w:r>
            <w:r>
              <w:rPr>
                <w:rFonts w:ascii="Times New Roman" w:hAnsi="Times New Roman"/>
              </w:rPr>
              <w:t>делам молодежи Ленинградского муниципального округа,</w:t>
            </w:r>
          </w:p>
          <w:p w14:paraId="2C010000">
            <w:pPr>
              <w:widowControl w:val="1"/>
              <w:ind w:firstLine="0" w:left="34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культуры администрации Ленинградск</w:t>
            </w:r>
            <w:r>
              <w:rPr>
                <w:rFonts w:ascii="Times New Roman" w:hAnsi="Times New Roman"/>
              </w:rPr>
              <w:t>ого муниципального округа</w:t>
            </w:r>
            <w:r>
              <w:rPr>
                <w:rFonts w:ascii="Times New Roman" w:hAnsi="Times New Roman"/>
              </w:rPr>
              <w:t>;</w:t>
            </w:r>
          </w:p>
          <w:p w14:paraId="2D010000">
            <w:pPr>
              <w:widowControl w:val="1"/>
              <w:ind w:firstLine="0" w:left="34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отдел ФК и спорта администрации </w:t>
            </w:r>
            <w:r>
              <w:rPr>
                <w:rFonts w:ascii="Times New Roman" w:hAnsi="Times New Roman"/>
              </w:rPr>
              <w:t>Ленинградского муниципального округа.</w:t>
            </w:r>
          </w:p>
        </w:tc>
      </w:tr>
      <w:tr>
        <w:tc>
          <w:tcPr>
            <w:tcW w:type="dxa" w:w="567"/>
            <w:gridSpan w:val="1"/>
            <w:vMerge w:val="continue"/>
            <w:tcBorders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2E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2F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0010000">
            <w:pPr>
              <w:widowControl w:val="1"/>
              <w:ind w:firstLine="0" w:right="-10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31010000">
            <w:pPr>
              <w:widowControl w:val="1"/>
              <w:ind w:firstLine="0" w:right="-10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32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33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34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left w:color="000000" w:sz="4" w:val="single"/>
              <w:bottom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35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36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 год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37010000">
            <w:pPr>
              <w:widowControl w:val="1"/>
              <w:ind w:firstLine="0" w:right="-10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38010000">
            <w:pPr>
              <w:widowControl w:val="1"/>
              <w:ind w:firstLine="0" w:right="-10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39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3A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3B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left w:color="000000" w:sz="4" w:val="single"/>
              <w:bottom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3C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 год 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left w:color="000000" w:sz="4" w:val="single"/>
              <w:bottom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43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44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  <w:p w14:paraId="45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</w:p>
          <w:p w14:paraId="46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</w:p>
          <w:p w14:paraId="47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</w:p>
          <w:p w14:paraId="48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</w:p>
          <w:p w14:paraId="49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</w:p>
          <w:p w14:paraId="4A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</w:p>
          <w:p w14:paraId="4B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</w:p>
          <w:p w14:paraId="4C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</w:p>
          <w:p w14:paraId="4D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</w:p>
          <w:p w14:paraId="4E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</w:p>
          <w:p w14:paraId="4F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</w:p>
          <w:p w14:paraId="50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</w:p>
          <w:p w14:paraId="51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</w:p>
          <w:p w14:paraId="52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</w:p>
          <w:p w14:paraId="53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</w:p>
          <w:p w14:paraId="54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</w:p>
          <w:p w14:paraId="55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</w:p>
          <w:p w14:paraId="56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</w:p>
          <w:p w14:paraId="57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</w:p>
          <w:p w14:paraId="58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</w:p>
          <w:p w14:paraId="59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</w:p>
          <w:p w14:paraId="5A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</w:p>
          <w:p w14:paraId="5B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</w:p>
          <w:p w14:paraId="5C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</w:p>
          <w:p w14:paraId="5D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</w:p>
          <w:p w14:paraId="5E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</w:p>
          <w:p w14:paraId="5F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</w:p>
          <w:p w14:paraId="60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</w:p>
          <w:p w14:paraId="61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</w:p>
          <w:p w14:paraId="62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</w:p>
          <w:p w14:paraId="63010000">
            <w:pPr>
              <w:widowControl w:val="1"/>
              <w:ind w:firstLine="0" w:right="-57"/>
              <w:jc w:val="center"/>
              <w:rPr>
                <w:rFonts w:ascii="Times New Roman" w:hAnsi="Times New Roman"/>
              </w:rPr>
            </w:pPr>
          </w:p>
          <w:p w14:paraId="64010000">
            <w:pPr>
              <w:widowControl w:val="1"/>
              <w:ind w:firstLine="0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65010000">
            <w:pPr>
              <w:widowControl w:val="1"/>
              <w:ind w:firstLine="0" w:right="-10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66010000">
            <w:pPr>
              <w:widowControl w:val="1"/>
              <w:ind w:firstLine="0" w:right="-10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67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68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69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left w:color="000000" w:sz="4" w:val="single"/>
              <w:bottom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6A01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78.</w:t>
            </w:r>
          </w:p>
        </w:tc>
        <w:tc>
          <w:tcPr>
            <w:tcW w:type="dxa" w:w="2864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6B010000">
            <w:pPr>
              <w:widowControl w:val="1"/>
              <w:ind w:firstLine="0" w:left="34" w:right="3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Изготовление памяток, листовок, плакатов в целях информирования и обучения населения Ленинградского </w:t>
            </w:r>
            <w:r>
              <w:rPr>
                <w:rFonts w:ascii="Times New Roman" w:hAnsi="Times New Roman"/>
                <w:color w:val="000000"/>
              </w:rPr>
              <w:t>муниципального округа</w:t>
            </w:r>
          </w:p>
          <w:p w14:paraId="6C010000">
            <w:pPr>
              <w:widowControl w:val="1"/>
              <w:ind w:firstLine="143" w:left="34" w:right="3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 антитеррористической безопасности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6D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6E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6F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70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71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72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73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74010000">
            <w:pPr>
              <w:widowControl w:val="1"/>
              <w:ind w:firstLine="3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Информирование жителей муниципального образования </w:t>
            </w:r>
          </w:p>
          <w:p w14:paraId="75010000">
            <w:pPr>
              <w:widowControl w:val="1"/>
              <w:ind w:firstLine="3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Ленинградский </w:t>
            </w:r>
            <w:r>
              <w:rPr>
                <w:rFonts w:ascii="Times New Roman" w:hAnsi="Times New Roman"/>
              </w:rPr>
              <w:t>муниципальный округ Краснодарского края</w:t>
            </w:r>
          </w:p>
        </w:tc>
        <w:tc>
          <w:tcPr>
            <w:tcW w:type="dxa" w:w="23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6010000">
            <w:pPr>
              <w:widowControl w:val="1"/>
              <w:ind w:firstLine="0" w:left="34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взаимодействия с </w:t>
            </w:r>
            <w:r>
              <w:rPr>
                <w:rFonts w:ascii="Times New Roman" w:hAnsi="Times New Roman"/>
              </w:rPr>
              <w:t>правоохрани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тельными органами, военным вопросам и делам казачества администрации Ленинградского муниципального округа</w:t>
            </w:r>
            <w:r>
              <w:rPr>
                <w:rFonts w:ascii="Times New Roman" w:hAnsi="Times New Roman"/>
              </w:rPr>
              <w:t>;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77010000">
            <w:pPr>
              <w:widowControl w:val="1"/>
              <w:ind w:firstLine="0" w:left="34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Отдел по </w:t>
            </w:r>
            <w:r>
              <w:rPr>
                <w:rFonts w:ascii="Times New Roman" w:hAnsi="Times New Roman"/>
              </w:rPr>
              <w:t>делам молодежи Ленинградского муниципального округа.</w:t>
            </w:r>
          </w:p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78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79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7A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7B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7C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7D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7E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7F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80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 год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81010000">
            <w:pPr>
              <w:widowControl w:val="1"/>
              <w:ind w:firstLine="0" w:left="-107" w:right="-10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82010000">
            <w:pPr>
              <w:widowControl w:val="1"/>
              <w:ind w:firstLine="0" w:left="-107" w:right="-10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83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84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85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86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 год 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913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8D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8E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8F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90010000">
            <w:pPr>
              <w:widowControl w:val="1"/>
              <w:ind w:firstLine="0" w:left="-107" w:right="-10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91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92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93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29"/>
        </w:trP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94010000">
            <w:pPr>
              <w:widowControl w:val="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2864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95010000">
            <w:pPr>
              <w:widowControl w:val="1"/>
              <w:ind w:firstLine="0" w:left="34" w:right="3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районных методических объединений библиотекарей с включением темы выступлений о запрете на распространение экстремистской литературы, порядка проведения сверок библиотечного фонда и </w:t>
            </w:r>
            <w:r>
              <w:rPr>
                <w:rFonts w:ascii="Times New Roman" w:hAnsi="Times New Roman"/>
              </w:rPr>
              <w:t>поступающей литературы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96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97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98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99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9A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9B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9C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vMerge w:val="restart"/>
            <w:tcBorders>
              <w:left w:color="000000" w:sz="4" w:val="single"/>
            </w:tcBorders>
            <w:shd w:fill="auto" w:val="clear"/>
          </w:tcPr>
          <w:p w14:paraId="9D010000">
            <w:pPr>
              <w:widowControl w:val="1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Отсутствие несовершеннолетних, совершивших преступления экстремистской и террористической направленности</w:t>
            </w:r>
          </w:p>
        </w:tc>
        <w:tc>
          <w:tcPr>
            <w:tcW w:type="dxa" w:w="2302"/>
            <w:vMerge w:val="restart"/>
            <w:tcBorders>
              <w:left w:color="000000" w:sz="4" w:val="single"/>
              <w:right w:color="000000" w:sz="4" w:val="single"/>
            </w:tcBorders>
            <w:shd w:fill="auto" w:val="clear"/>
          </w:tcPr>
          <w:p w14:paraId="9E010000">
            <w:pPr>
              <w:widowControl w:val="1"/>
              <w:ind w:firstLine="0" w:left="34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Управление образования администрации </w:t>
            </w:r>
            <w:r>
              <w:rPr>
                <w:rFonts w:ascii="Times New Roman" w:hAnsi="Times New Roman"/>
              </w:rPr>
              <w:t>Ленинградского муниципального округа</w:t>
            </w:r>
            <w:r>
              <w:rPr>
                <w:rFonts w:ascii="Times New Roman" w:hAnsi="Times New Roman"/>
              </w:rPr>
              <w:t>;</w:t>
            </w:r>
          </w:p>
          <w:p w14:paraId="9F010000">
            <w:pPr>
              <w:widowControl w:val="1"/>
              <w:ind w:firstLine="0" w:left="34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организации и учреждения подведомственные управлению образования </w:t>
            </w:r>
            <w:r>
              <w:rPr>
                <w:rFonts w:ascii="Times New Roman" w:hAnsi="Times New Roman"/>
              </w:rPr>
              <w:t>администрации</w:t>
            </w:r>
            <w:r>
              <w:rPr>
                <w:rFonts w:ascii="Times New Roman" w:hAnsi="Times New Roman"/>
              </w:rPr>
              <w:t xml:space="preserve"> Ленинградского муниципального округа</w:t>
            </w:r>
            <w:r>
              <w:rPr>
                <w:rFonts w:ascii="Times New Roman" w:hAnsi="Times New Roman"/>
              </w:rPr>
              <w:t>;</w:t>
            </w:r>
          </w:p>
          <w:p w14:paraId="A0010000">
            <w:pPr>
              <w:widowControl w:val="1"/>
              <w:ind w:firstLine="0" w:left="34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отдел культуры администрации </w:t>
            </w:r>
            <w:r>
              <w:rPr>
                <w:rFonts w:ascii="Times New Roman" w:hAnsi="Times New Roman"/>
              </w:rPr>
              <w:t>Ленинградского муниципального округа</w:t>
            </w:r>
          </w:p>
        </w:tc>
      </w:tr>
      <w:tr>
        <w:trPr>
          <w:trHeight w:hRule="atLeast" w:val="329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A1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A2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A3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A4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A5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A6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A7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lef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left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29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A8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A9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 год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AA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AB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AC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AD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AE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lef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left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29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AF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 год 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lef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left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29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B6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B7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B8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B9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BA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BB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BC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lef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left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29"/>
        </w:trP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BD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2864"/>
            <w:vMerge w:val="restart"/>
            <w:tcBorders>
              <w:top w:color="000000" w:sz="4" w:val="single"/>
              <w:left w:color="000000" w:sz="4" w:val="single"/>
            </w:tcBorders>
            <w:shd w:fill="auto" w:val="clear"/>
          </w:tcPr>
          <w:p w14:paraId="BE010000">
            <w:pPr>
              <w:widowControl w:val="1"/>
              <w:ind w:firstLine="0" w:left="34" w:right="3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библиотечных уроков по профилактике экстремизма и терроризма (беседы, конкурсы, викторины, презентации, выставки, акции) по темам: «Сущность терроризма», «Дисциплинированность и бдительность – в чем выражается их взаимосвязь?», «Как я должен поступать», «Как вызвать полицию», «Правила поведения в городском транспорте», «Служба специального </w:t>
            </w:r>
            <w:r>
              <w:rPr>
                <w:rFonts w:ascii="Times New Roman" w:hAnsi="Times New Roman"/>
              </w:rPr>
              <w:t>назначения», «Когда мамы нет дома», «Военные профессии», «Я хочу жить счастливо», «Правила поведения или как я должен поступить»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BF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C0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C1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C2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C3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C4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C5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C6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Профилактика проявлений терроризма и экстремизма в образовательных организациях</w:t>
            </w:r>
          </w:p>
        </w:tc>
        <w:tc>
          <w:tcPr>
            <w:tcW w:type="dxa" w:w="23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7010000">
            <w:pPr>
              <w:widowControl w:val="1"/>
              <w:ind w:firstLine="0" w:left="34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Управление образования администрации </w:t>
            </w:r>
            <w:r>
              <w:rPr>
                <w:rFonts w:ascii="Times New Roman" w:hAnsi="Times New Roman"/>
              </w:rPr>
              <w:t>Ленинградского муниципального округа</w:t>
            </w:r>
            <w:r>
              <w:rPr>
                <w:rFonts w:ascii="Times New Roman" w:hAnsi="Times New Roman"/>
              </w:rPr>
              <w:t>;</w:t>
            </w:r>
          </w:p>
          <w:p w14:paraId="C8010000">
            <w:pPr>
              <w:widowControl w:val="1"/>
              <w:ind w:firstLine="0" w:left="34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организации и учреждения подведомственные управлению образования администрации муниципального образования;</w:t>
            </w:r>
          </w:p>
          <w:p w14:paraId="C9010000">
            <w:pPr>
              <w:widowControl w:val="1"/>
              <w:ind w:firstLine="0" w:left="34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отдел культуры администрации </w:t>
            </w:r>
            <w:r>
              <w:rPr>
                <w:rFonts w:ascii="Times New Roman" w:hAnsi="Times New Roman"/>
              </w:rPr>
              <w:t xml:space="preserve">Ленинградского </w:t>
            </w:r>
            <w:r>
              <w:rPr>
                <w:rFonts w:ascii="Times New Roman" w:hAnsi="Times New Roman"/>
              </w:rPr>
              <w:t>муниципального округа.</w:t>
            </w:r>
          </w:p>
        </w:tc>
      </w:tr>
      <w:tr>
        <w:trPr>
          <w:trHeight w:hRule="atLeast" w:val="329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CA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CB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CC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CD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CE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CF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D0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29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D1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D2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 год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D3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D4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D5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D6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D7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29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D8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 год 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29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DF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E0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E1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E2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E3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E4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E5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29"/>
        </w:trP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E6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2864"/>
            <w:vMerge w:val="restart"/>
            <w:tcBorders>
              <w:top w:color="000000" w:sz="4" w:val="single"/>
              <w:left w:color="000000" w:sz="4" w:val="single"/>
            </w:tcBorders>
            <w:shd w:fill="auto" w:val="clear"/>
          </w:tcPr>
          <w:p w14:paraId="E7010000">
            <w:pPr>
              <w:widowControl w:val="1"/>
              <w:ind w:firstLine="0" w:left="34" w:right="3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Мониторинг эффективности, мероприятий и результатов профилактической деятельности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E8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E9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EA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EB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EC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ED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EE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EF01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Внесение </w:t>
            </w:r>
            <w:r>
              <w:rPr>
                <w:rFonts w:ascii="Times New Roman" w:hAnsi="Times New Roman"/>
              </w:rPr>
              <w:t>не-обходимых</w:t>
            </w:r>
            <w:r>
              <w:rPr>
                <w:rFonts w:ascii="Times New Roman" w:hAnsi="Times New Roman"/>
              </w:rPr>
              <w:t xml:space="preserve"> коррективов в планирование работы на следующий период</w:t>
            </w:r>
          </w:p>
        </w:tc>
        <w:tc>
          <w:tcPr>
            <w:tcW w:type="dxa" w:w="23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10000">
            <w:pPr>
              <w:widowControl w:val="1"/>
              <w:ind w:firstLine="0" w:left="34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образования администрации</w:t>
            </w:r>
            <w:r>
              <w:rPr>
                <w:rFonts w:ascii="Times New Roman" w:hAnsi="Times New Roman"/>
              </w:rPr>
              <w:t xml:space="preserve"> Ленинградского муниципального округа</w:t>
            </w:r>
            <w:r>
              <w:rPr>
                <w:rFonts w:ascii="Times New Roman" w:hAnsi="Times New Roman"/>
              </w:rPr>
              <w:t>;</w:t>
            </w:r>
          </w:p>
          <w:p w14:paraId="F1010000">
            <w:pPr>
              <w:widowControl w:val="1"/>
              <w:ind w:firstLine="145" w:left="34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организации и учреждения подведомственные управлению образования администрации </w:t>
            </w:r>
            <w:r>
              <w:rPr>
                <w:rFonts w:ascii="Times New Roman" w:hAnsi="Times New Roman"/>
              </w:rPr>
              <w:t>Ленинградского муниципального округа</w:t>
            </w:r>
          </w:p>
        </w:tc>
      </w:tr>
      <w:tr>
        <w:trPr>
          <w:trHeight w:hRule="atLeast" w:val="329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F2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F3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F4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F5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F6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F7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F8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rPr>
          <w:trHeight w:hRule="atLeast" w:val="329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F9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FA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 год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FB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FC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FD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FE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FF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rPr>
          <w:trHeight w:hRule="atLeast" w:val="329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0002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 год 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rPr>
          <w:trHeight w:hRule="atLeast" w:val="329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0702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08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09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0A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0B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0C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0D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rPr>
          <w:trHeight w:hRule="atLeast" w:val="329"/>
        </w:trP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0E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2864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0F020000">
            <w:pPr>
              <w:widowControl w:val="1"/>
              <w:ind w:firstLine="0" w:left="34" w:right="3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в образовательных учреждениях мероприятий, направленных на </w:t>
            </w:r>
            <w:r>
              <w:rPr>
                <w:rFonts w:ascii="Times New Roman" w:hAnsi="Times New Roman"/>
              </w:rPr>
              <w:t>развитие межэтнической интеграции, воспитание культуры мира, профилактику проявлений экстремизма.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1002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11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12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13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14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15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16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vMerge w:val="restart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</w:tcPr>
          <w:p w14:paraId="17020000">
            <w:pPr>
              <w:widowControl w:val="1"/>
              <w:ind w:firstLine="145" w:left="34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Воспитание у подрастающего поколения культуры мира, профилактика </w:t>
            </w:r>
            <w:r>
              <w:rPr>
                <w:rFonts w:ascii="Times New Roman" w:hAnsi="Times New Roman"/>
              </w:rPr>
              <w:t>проявлений экстремизма</w:t>
            </w:r>
          </w:p>
        </w:tc>
        <w:tc>
          <w:tcPr>
            <w:tcW w:type="dxa" w:w="2302"/>
            <w:vMerge w:val="restart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</w:tcPr>
          <w:p w14:paraId="18020000">
            <w:pPr>
              <w:widowControl w:val="1"/>
              <w:ind w:firstLine="145" w:left="34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Управление образования администрации </w:t>
            </w:r>
            <w:r>
              <w:rPr>
                <w:rFonts w:ascii="Times New Roman" w:hAnsi="Times New Roman"/>
              </w:rPr>
              <w:t xml:space="preserve">Ленинградского </w:t>
            </w:r>
            <w:r>
              <w:rPr>
                <w:rFonts w:ascii="Times New Roman" w:hAnsi="Times New Roman"/>
              </w:rPr>
              <w:t>муниципального округа,</w:t>
            </w:r>
          </w:p>
          <w:p w14:paraId="19020000">
            <w:pPr>
              <w:widowControl w:val="1"/>
              <w:ind w:firstLine="0" w:left="34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организации и учреждения подведомственные управлению образования администрации </w:t>
            </w:r>
            <w:r>
              <w:rPr>
                <w:rFonts w:ascii="Times New Roman" w:hAnsi="Times New Roman"/>
              </w:rPr>
              <w:t>Ленинградского муниципального округа</w:t>
            </w:r>
          </w:p>
        </w:tc>
      </w:tr>
      <w:tr>
        <w:trPr>
          <w:trHeight w:hRule="atLeast" w:val="329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1A02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1B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1C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1D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1E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1F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20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29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2102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22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 год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23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24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25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26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27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29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2802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 год 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29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2F02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30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31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32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33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34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35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29"/>
        </w:trP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6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2864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7020000">
            <w:pPr>
              <w:widowControl w:val="1"/>
              <w:ind w:firstLine="0" w:left="34" w:right="3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профилактических мероприятий по предотвращению угроз распространения украинскими радикальными структурами идеологии терроризма и неонацизма на территории муниципального образования Ленинградский </w:t>
            </w:r>
            <w:r>
              <w:rPr>
                <w:rFonts w:ascii="Times New Roman" w:hAnsi="Times New Roman"/>
              </w:rPr>
              <w:t>муниципальный округ Краснодарского края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3802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39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type="dxa" w:w="1242"/>
            <w:tcBorders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A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B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left w:color="000000" w:sz="4" w:val="single"/>
              <w:bottom w:color="000000" w:sz="4" w:val="single"/>
            </w:tcBorders>
            <w:shd w:fill="auto" w:val="clear"/>
          </w:tcPr>
          <w:p w14:paraId="3C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left w:color="000000" w:sz="4" w:val="single"/>
              <w:bottom w:color="000000" w:sz="4" w:val="single"/>
            </w:tcBorders>
            <w:shd w:fill="auto" w:val="clear"/>
          </w:tcPr>
          <w:p w14:paraId="3D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left w:color="000000" w:sz="4" w:val="single"/>
              <w:bottom w:color="000000" w:sz="4" w:val="single"/>
            </w:tcBorders>
            <w:shd w:fill="auto" w:val="clear"/>
          </w:tcPr>
          <w:p w14:paraId="3E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3F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Воспитание у подрастающего поколения культуры мира, профилактика проявлений экстремизма, неонацизма</w:t>
            </w:r>
          </w:p>
        </w:tc>
        <w:tc>
          <w:tcPr>
            <w:tcW w:type="dxa" w:w="23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0020000">
            <w:pPr>
              <w:widowControl w:val="1"/>
              <w:ind w:firstLine="0" w:left="34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взаимодействия с </w:t>
            </w:r>
            <w:r>
              <w:rPr>
                <w:rFonts w:ascii="Times New Roman" w:hAnsi="Times New Roman"/>
              </w:rPr>
              <w:t>правоохрани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тельными органами, военным вопросам и делам казачества администрации Ленинградского муниципального округа</w:t>
            </w:r>
          </w:p>
        </w:tc>
      </w:tr>
      <w:tr>
        <w:trPr>
          <w:trHeight w:hRule="atLeast" w:val="329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left w:color="000000" w:sz="4" w:val="single"/>
              <w:bottom w:color="000000" w:sz="4" w:val="single"/>
            </w:tcBorders>
            <w:shd w:fill="auto" w:val="clear"/>
          </w:tcPr>
          <w:p w14:paraId="4102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left w:color="000000" w:sz="4" w:val="single"/>
              <w:bottom w:color="000000" w:sz="4" w:val="single"/>
            </w:tcBorders>
            <w:shd w:fill="auto" w:val="clear"/>
          </w:tcPr>
          <w:p w14:paraId="42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type="dxa" w:w="1242"/>
            <w:tcBorders>
              <w:left w:color="000000" w:sz="4" w:val="single"/>
              <w:bottom w:color="000000" w:sz="4" w:val="single"/>
            </w:tcBorders>
            <w:shd w:fill="auto" w:val="clear"/>
          </w:tcPr>
          <w:p w14:paraId="43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left w:color="000000" w:sz="4" w:val="single"/>
              <w:bottom w:color="000000" w:sz="4" w:val="single"/>
            </w:tcBorders>
            <w:shd w:fill="auto" w:val="clear"/>
          </w:tcPr>
          <w:p w14:paraId="44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left w:color="000000" w:sz="4" w:val="single"/>
              <w:bottom w:color="000000" w:sz="4" w:val="single"/>
            </w:tcBorders>
            <w:shd w:fill="auto" w:val="clear"/>
          </w:tcPr>
          <w:p w14:paraId="45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left w:color="000000" w:sz="4" w:val="single"/>
              <w:bottom w:color="000000" w:sz="4" w:val="single"/>
            </w:tcBorders>
            <w:shd w:fill="auto" w:val="clear"/>
          </w:tcPr>
          <w:p w14:paraId="46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left w:color="000000" w:sz="4" w:val="single"/>
              <w:bottom w:color="000000" w:sz="4" w:val="single"/>
            </w:tcBorders>
            <w:shd w:fill="auto" w:val="clear"/>
          </w:tcPr>
          <w:p w14:paraId="47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29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left w:color="000000" w:sz="4" w:val="single"/>
              <w:bottom w:color="000000" w:sz="4" w:val="single"/>
            </w:tcBorders>
            <w:shd w:fill="auto" w:val="clear"/>
          </w:tcPr>
          <w:p w14:paraId="4802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left w:color="000000" w:sz="4" w:val="single"/>
              <w:bottom w:color="000000" w:sz="4" w:val="single"/>
            </w:tcBorders>
            <w:shd w:fill="auto" w:val="clear"/>
          </w:tcPr>
          <w:p w14:paraId="49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 год</w:t>
            </w:r>
          </w:p>
        </w:tc>
        <w:tc>
          <w:tcPr>
            <w:tcW w:type="dxa" w:w="1242"/>
            <w:tcBorders>
              <w:left w:color="000000" w:sz="4" w:val="single"/>
              <w:bottom w:color="000000" w:sz="4" w:val="single"/>
            </w:tcBorders>
            <w:shd w:fill="auto" w:val="clear"/>
          </w:tcPr>
          <w:p w14:paraId="4A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left w:color="000000" w:sz="4" w:val="single"/>
              <w:bottom w:color="000000" w:sz="4" w:val="single"/>
            </w:tcBorders>
            <w:shd w:fill="auto" w:val="clear"/>
          </w:tcPr>
          <w:p w14:paraId="4B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left w:color="000000" w:sz="4" w:val="single"/>
              <w:bottom w:color="000000" w:sz="4" w:val="single"/>
            </w:tcBorders>
            <w:shd w:fill="auto" w:val="clear"/>
          </w:tcPr>
          <w:p w14:paraId="4C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4D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4E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29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left w:color="000000" w:sz="4" w:val="single"/>
              <w:bottom w:color="000000" w:sz="4" w:val="single"/>
            </w:tcBorders>
            <w:shd w:fill="auto" w:val="clear"/>
          </w:tcPr>
          <w:p w14:paraId="4F02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 год 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29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left w:color="000000" w:sz="4" w:val="single"/>
              <w:bottom w:color="000000" w:sz="4" w:val="single"/>
            </w:tcBorders>
            <w:shd w:fill="auto" w:val="clear"/>
          </w:tcPr>
          <w:p w14:paraId="5602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left w:color="000000" w:sz="4" w:val="single"/>
              <w:bottom w:color="000000" w:sz="4" w:val="single"/>
            </w:tcBorders>
            <w:shd w:fill="auto" w:val="clear"/>
          </w:tcPr>
          <w:p w14:paraId="57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42"/>
            <w:tcBorders>
              <w:left w:color="000000" w:sz="4" w:val="single"/>
              <w:bottom w:color="000000" w:sz="4" w:val="single"/>
            </w:tcBorders>
            <w:shd w:fill="auto" w:val="clear"/>
          </w:tcPr>
          <w:p w14:paraId="58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left w:color="000000" w:sz="4" w:val="single"/>
              <w:bottom w:color="000000" w:sz="4" w:val="single"/>
            </w:tcBorders>
            <w:shd w:fill="auto" w:val="clear"/>
          </w:tcPr>
          <w:p w14:paraId="59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left w:color="000000" w:sz="4" w:val="single"/>
              <w:bottom w:color="000000" w:sz="4" w:val="single"/>
            </w:tcBorders>
            <w:shd w:fill="auto" w:val="clear"/>
          </w:tcPr>
          <w:p w14:paraId="5A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left w:color="000000" w:sz="4" w:val="single"/>
              <w:bottom w:color="000000" w:sz="4" w:val="single"/>
            </w:tcBorders>
            <w:shd w:fill="auto" w:val="clear"/>
          </w:tcPr>
          <w:p w14:paraId="5B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left w:color="000000" w:sz="4" w:val="single"/>
              <w:bottom w:color="000000" w:sz="4" w:val="single"/>
            </w:tcBorders>
            <w:shd w:fill="auto" w:val="clear"/>
          </w:tcPr>
          <w:p w14:paraId="5C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29"/>
        </w:trP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5D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2864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5E020000">
            <w:pPr>
              <w:widowControl w:val="1"/>
              <w:ind w:firstLine="0" w:left="34" w:right="33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системной профилактической работы по формированию у обучающихся, в том числе прибывших с территории ДНР, ЛНР, Запорожской и Херсонской областей, а также Украины, критического отношения к распространяемым в молодежной среде идеям радикального толка</w:t>
            </w:r>
          </w:p>
        </w:tc>
        <w:tc>
          <w:tcPr>
            <w:tcW w:type="dxa" w:w="709"/>
            <w:tcBorders>
              <w:left w:color="000000" w:sz="4" w:val="single"/>
              <w:bottom w:color="000000" w:sz="4" w:val="single"/>
            </w:tcBorders>
            <w:shd w:fill="auto" w:val="clear"/>
          </w:tcPr>
          <w:p w14:paraId="5F02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left w:color="000000" w:sz="4" w:val="single"/>
              <w:bottom w:color="000000" w:sz="4" w:val="single"/>
            </w:tcBorders>
            <w:shd w:fill="auto" w:val="clear"/>
          </w:tcPr>
          <w:p w14:paraId="60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type="dxa" w:w="1242"/>
            <w:tcBorders>
              <w:left w:color="000000" w:sz="4" w:val="single"/>
              <w:bottom w:color="000000" w:sz="4" w:val="single"/>
            </w:tcBorders>
            <w:shd w:fill="auto" w:val="clear"/>
          </w:tcPr>
          <w:p w14:paraId="61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left w:color="000000" w:sz="4" w:val="single"/>
              <w:bottom w:color="000000" w:sz="4" w:val="single"/>
            </w:tcBorders>
            <w:shd w:fill="auto" w:val="clear"/>
          </w:tcPr>
          <w:p w14:paraId="62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left w:color="000000" w:sz="4" w:val="single"/>
              <w:bottom w:color="000000" w:sz="4" w:val="single"/>
            </w:tcBorders>
            <w:shd w:fill="auto" w:val="clear"/>
          </w:tcPr>
          <w:p w14:paraId="63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left w:color="000000" w:sz="4" w:val="single"/>
              <w:bottom w:color="000000" w:sz="4" w:val="single"/>
            </w:tcBorders>
            <w:shd w:fill="auto" w:val="clear"/>
          </w:tcPr>
          <w:p w14:paraId="64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left w:color="000000" w:sz="4" w:val="single"/>
              <w:bottom w:color="000000" w:sz="4" w:val="single"/>
            </w:tcBorders>
            <w:shd w:fill="auto" w:val="clear"/>
          </w:tcPr>
          <w:p w14:paraId="65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6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Воспитание у подрастающего поколения культуры мира, профилактика проявлений экстремизма, неонацизма</w:t>
            </w:r>
          </w:p>
        </w:tc>
        <w:tc>
          <w:tcPr>
            <w:tcW w:type="dxa" w:w="23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7020000">
            <w:pPr>
              <w:widowControl w:val="1"/>
              <w:ind w:firstLine="0" w:left="34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взаимодействия с </w:t>
            </w:r>
            <w:r>
              <w:rPr>
                <w:rFonts w:ascii="Times New Roman" w:hAnsi="Times New Roman"/>
              </w:rPr>
              <w:t>правоохрани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тельными органами, военным вопросам и делам казачества администрации Ленинградского муниципального округа</w:t>
            </w:r>
          </w:p>
        </w:tc>
      </w:tr>
      <w:tr>
        <w:trPr>
          <w:trHeight w:hRule="atLeast" w:val="329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left w:color="000000" w:sz="4" w:val="single"/>
              <w:bottom w:color="000000" w:sz="4" w:val="single"/>
            </w:tcBorders>
            <w:shd w:fill="auto" w:val="clear"/>
          </w:tcPr>
          <w:p w14:paraId="6802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left w:color="000000" w:sz="4" w:val="single"/>
              <w:bottom w:color="000000" w:sz="4" w:val="single"/>
            </w:tcBorders>
            <w:shd w:fill="auto" w:val="clear"/>
          </w:tcPr>
          <w:p w14:paraId="69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type="dxa" w:w="1242"/>
            <w:tcBorders>
              <w:left w:color="000000" w:sz="4" w:val="single"/>
              <w:bottom w:color="000000" w:sz="4" w:val="single"/>
            </w:tcBorders>
            <w:shd w:fill="auto" w:val="clear"/>
          </w:tcPr>
          <w:p w14:paraId="6A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left w:color="000000" w:sz="4" w:val="single"/>
              <w:bottom w:color="000000" w:sz="4" w:val="single"/>
            </w:tcBorders>
            <w:shd w:fill="auto" w:val="clear"/>
          </w:tcPr>
          <w:p w14:paraId="6B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left w:color="000000" w:sz="4" w:val="single"/>
              <w:bottom w:color="000000" w:sz="4" w:val="single"/>
            </w:tcBorders>
            <w:shd w:fill="auto" w:val="clear"/>
          </w:tcPr>
          <w:p w14:paraId="6C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left w:color="000000" w:sz="4" w:val="single"/>
              <w:bottom w:color="000000" w:sz="4" w:val="single"/>
            </w:tcBorders>
            <w:shd w:fill="auto" w:val="clear"/>
          </w:tcPr>
          <w:p w14:paraId="6D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left w:color="000000" w:sz="4" w:val="single"/>
              <w:bottom w:color="000000" w:sz="4" w:val="single"/>
            </w:tcBorders>
            <w:shd w:fill="auto" w:val="clear"/>
          </w:tcPr>
          <w:p w14:paraId="6E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29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left w:color="000000" w:sz="4" w:val="single"/>
              <w:bottom w:color="000000" w:sz="4" w:val="single"/>
            </w:tcBorders>
            <w:shd w:fill="auto" w:val="clear"/>
          </w:tcPr>
          <w:p w14:paraId="6F02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left w:color="000000" w:sz="4" w:val="single"/>
              <w:bottom w:color="000000" w:sz="4" w:val="single"/>
            </w:tcBorders>
            <w:shd w:fill="auto" w:val="clear"/>
          </w:tcPr>
          <w:p w14:paraId="70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 год</w:t>
            </w:r>
          </w:p>
        </w:tc>
        <w:tc>
          <w:tcPr>
            <w:tcW w:type="dxa" w:w="1242"/>
            <w:tcBorders>
              <w:left w:color="000000" w:sz="4" w:val="single"/>
              <w:bottom w:color="000000" w:sz="4" w:val="single"/>
            </w:tcBorders>
            <w:shd w:fill="auto" w:val="clear"/>
          </w:tcPr>
          <w:p w14:paraId="71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left w:color="000000" w:sz="4" w:val="single"/>
              <w:bottom w:color="000000" w:sz="4" w:val="single"/>
            </w:tcBorders>
            <w:shd w:fill="auto" w:val="clear"/>
          </w:tcPr>
          <w:p w14:paraId="72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left w:color="000000" w:sz="4" w:val="single"/>
              <w:bottom w:color="000000" w:sz="4" w:val="single"/>
            </w:tcBorders>
            <w:shd w:fill="auto" w:val="clear"/>
          </w:tcPr>
          <w:p w14:paraId="73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left w:color="000000" w:sz="4" w:val="single"/>
              <w:bottom w:color="000000" w:sz="4" w:val="single"/>
            </w:tcBorders>
            <w:shd w:fill="auto" w:val="clear"/>
          </w:tcPr>
          <w:p w14:paraId="74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left w:color="000000" w:sz="4" w:val="single"/>
              <w:bottom w:color="000000" w:sz="4" w:val="single"/>
            </w:tcBorders>
            <w:shd w:fill="auto" w:val="clear"/>
          </w:tcPr>
          <w:p w14:paraId="75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29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left w:color="000000" w:sz="4" w:val="single"/>
              <w:bottom w:color="000000" w:sz="4" w:val="single"/>
            </w:tcBorders>
            <w:shd w:fill="auto" w:val="clear"/>
          </w:tcPr>
          <w:p w14:paraId="7602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 год 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29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left w:color="000000" w:sz="4" w:val="single"/>
              <w:bottom w:color="000000" w:sz="4" w:val="single"/>
            </w:tcBorders>
            <w:shd w:fill="auto" w:val="clear"/>
          </w:tcPr>
          <w:p w14:paraId="7D02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left w:color="000000" w:sz="4" w:val="single"/>
              <w:bottom w:color="000000" w:sz="4" w:val="single"/>
            </w:tcBorders>
            <w:shd w:fill="auto" w:val="clear"/>
          </w:tcPr>
          <w:p w14:paraId="7E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42"/>
            <w:tcBorders>
              <w:left w:color="000000" w:sz="4" w:val="single"/>
              <w:bottom w:color="000000" w:sz="4" w:val="single"/>
            </w:tcBorders>
            <w:shd w:fill="auto" w:val="clear"/>
          </w:tcPr>
          <w:p w14:paraId="7F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left w:color="000000" w:sz="4" w:val="single"/>
              <w:bottom w:color="000000" w:sz="4" w:val="single"/>
            </w:tcBorders>
            <w:shd w:fill="auto" w:val="clear"/>
          </w:tcPr>
          <w:p w14:paraId="80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left w:color="000000" w:sz="4" w:val="single"/>
              <w:bottom w:color="000000" w:sz="4" w:val="single"/>
            </w:tcBorders>
            <w:shd w:fill="auto" w:val="clear"/>
          </w:tcPr>
          <w:p w14:paraId="81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left w:color="000000" w:sz="4" w:val="single"/>
              <w:bottom w:color="000000" w:sz="4" w:val="single"/>
            </w:tcBorders>
            <w:shd w:fill="auto" w:val="clear"/>
          </w:tcPr>
          <w:p w14:paraId="82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left w:color="000000" w:sz="4" w:val="single"/>
              <w:bottom w:color="000000" w:sz="4" w:val="single"/>
            </w:tcBorders>
            <w:shd w:fill="auto" w:val="clear"/>
          </w:tcPr>
          <w:p w14:paraId="83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29"/>
        </w:trP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84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2864"/>
            <w:vMerge w:val="restart"/>
            <w:tcBorders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85020000">
            <w:pPr>
              <w:widowControl w:val="1"/>
              <w:ind w:firstLine="0" w:left="34" w:right="33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Незамедлительное информирование АТК КК по фактам распространения </w:t>
            </w:r>
            <w:r>
              <w:rPr>
                <w:rFonts w:ascii="Times New Roman" w:hAnsi="Times New Roman"/>
              </w:rPr>
              <w:t>неонацисткой</w:t>
            </w:r>
            <w:r>
              <w:rPr>
                <w:rFonts w:ascii="Times New Roman" w:hAnsi="Times New Roman"/>
              </w:rPr>
              <w:t xml:space="preserve"> идеологии, в том числе в образовательной среде, для своевременного профилактического реагирования</w:t>
            </w:r>
          </w:p>
        </w:tc>
        <w:tc>
          <w:tcPr>
            <w:tcW w:type="dxa" w:w="709"/>
            <w:tcBorders>
              <w:left w:color="000000" w:sz="4" w:val="single"/>
              <w:bottom w:color="000000" w:sz="4" w:val="single"/>
            </w:tcBorders>
            <w:shd w:fill="auto" w:val="clear"/>
          </w:tcPr>
          <w:p w14:paraId="8602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left w:color="000000" w:sz="4" w:val="single"/>
              <w:bottom w:color="000000" w:sz="4" w:val="single"/>
            </w:tcBorders>
            <w:shd w:fill="auto" w:val="clear"/>
          </w:tcPr>
          <w:p w14:paraId="87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type="dxa" w:w="1242"/>
            <w:tcBorders>
              <w:left w:color="000000" w:sz="4" w:val="single"/>
              <w:bottom w:color="000000" w:sz="4" w:val="single"/>
            </w:tcBorders>
            <w:shd w:fill="auto" w:val="clear"/>
          </w:tcPr>
          <w:p w14:paraId="88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left w:color="000000" w:sz="4" w:val="single"/>
              <w:bottom w:color="000000" w:sz="4" w:val="single"/>
            </w:tcBorders>
            <w:shd w:fill="auto" w:val="clear"/>
          </w:tcPr>
          <w:p w14:paraId="89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left w:color="000000" w:sz="4" w:val="single"/>
              <w:bottom w:color="000000" w:sz="4" w:val="single"/>
            </w:tcBorders>
            <w:shd w:fill="auto" w:val="clear"/>
          </w:tcPr>
          <w:p w14:paraId="8A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left w:color="000000" w:sz="4" w:val="single"/>
              <w:bottom w:color="000000" w:sz="4" w:val="single"/>
            </w:tcBorders>
            <w:shd w:fill="auto" w:val="clear"/>
          </w:tcPr>
          <w:p w14:paraId="8B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left w:color="000000" w:sz="4" w:val="single"/>
              <w:bottom w:color="000000" w:sz="4" w:val="single"/>
            </w:tcBorders>
            <w:shd w:fill="auto" w:val="clear"/>
          </w:tcPr>
          <w:p w14:paraId="8C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D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Предупреждение фактов экстремизма, терроризма и неонацизма</w:t>
            </w:r>
          </w:p>
        </w:tc>
        <w:tc>
          <w:tcPr>
            <w:tcW w:type="dxa" w:w="23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E020000">
            <w:pPr>
              <w:widowControl w:val="1"/>
              <w:ind w:firstLine="0" w:left="34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взаимодействия с </w:t>
            </w:r>
            <w:r>
              <w:rPr>
                <w:rFonts w:ascii="Times New Roman" w:hAnsi="Times New Roman"/>
              </w:rPr>
              <w:t>правоохрани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тельными органами, военным вопросам и делам казачества администрации Ленинградского муниципального округа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>
        <w:trPr>
          <w:trHeight w:hRule="atLeast" w:val="329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left w:color="000000" w:sz="4" w:val="single"/>
              <w:bottom w:color="000000" w:sz="4" w:val="single"/>
            </w:tcBorders>
            <w:shd w:fill="auto" w:val="clear"/>
          </w:tcPr>
          <w:p w14:paraId="8F02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left w:color="000000" w:sz="4" w:val="single"/>
              <w:bottom w:color="000000" w:sz="4" w:val="single"/>
            </w:tcBorders>
            <w:shd w:fill="auto" w:val="clear"/>
          </w:tcPr>
          <w:p w14:paraId="90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type="dxa" w:w="1242"/>
            <w:tcBorders>
              <w:left w:color="000000" w:sz="4" w:val="single"/>
              <w:bottom w:color="000000" w:sz="4" w:val="single"/>
            </w:tcBorders>
            <w:shd w:fill="auto" w:val="clear"/>
          </w:tcPr>
          <w:p w14:paraId="91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left w:color="000000" w:sz="4" w:val="single"/>
              <w:bottom w:color="000000" w:sz="4" w:val="single"/>
            </w:tcBorders>
            <w:shd w:fill="auto" w:val="clear"/>
          </w:tcPr>
          <w:p w14:paraId="92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left w:color="000000" w:sz="4" w:val="single"/>
              <w:bottom w:color="000000" w:sz="4" w:val="single"/>
            </w:tcBorders>
            <w:shd w:fill="auto" w:val="clear"/>
          </w:tcPr>
          <w:p w14:paraId="93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left w:color="000000" w:sz="4" w:val="single"/>
              <w:bottom w:color="000000" w:sz="4" w:val="single"/>
            </w:tcBorders>
            <w:shd w:fill="auto" w:val="clear"/>
          </w:tcPr>
          <w:p w14:paraId="94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left w:color="000000" w:sz="4" w:val="single"/>
              <w:bottom w:color="000000" w:sz="4" w:val="single"/>
            </w:tcBorders>
            <w:shd w:fill="auto" w:val="clear"/>
          </w:tcPr>
          <w:p w14:paraId="95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29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left w:color="000000" w:sz="4" w:val="single"/>
              <w:bottom w:color="000000" w:sz="4" w:val="single"/>
            </w:tcBorders>
            <w:shd w:fill="auto" w:val="clear"/>
          </w:tcPr>
          <w:p w14:paraId="9602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left w:color="000000" w:sz="4" w:val="single"/>
              <w:bottom w:color="000000" w:sz="4" w:val="single"/>
            </w:tcBorders>
            <w:shd w:fill="auto" w:val="clear"/>
          </w:tcPr>
          <w:p w14:paraId="97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 год</w:t>
            </w:r>
          </w:p>
        </w:tc>
        <w:tc>
          <w:tcPr>
            <w:tcW w:type="dxa" w:w="1242"/>
            <w:tcBorders>
              <w:left w:color="000000" w:sz="4" w:val="single"/>
              <w:bottom w:color="000000" w:sz="4" w:val="single"/>
            </w:tcBorders>
            <w:shd w:fill="auto" w:val="clear"/>
          </w:tcPr>
          <w:p w14:paraId="98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left w:color="000000" w:sz="4" w:val="single"/>
              <w:bottom w:color="000000" w:sz="4" w:val="single"/>
            </w:tcBorders>
            <w:shd w:fill="auto" w:val="clear"/>
          </w:tcPr>
          <w:p w14:paraId="99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left w:color="000000" w:sz="4" w:val="single"/>
              <w:bottom w:color="000000" w:sz="4" w:val="single"/>
            </w:tcBorders>
            <w:shd w:fill="auto" w:val="clear"/>
          </w:tcPr>
          <w:p w14:paraId="9A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left w:color="000000" w:sz="4" w:val="single"/>
              <w:bottom w:color="000000" w:sz="4" w:val="single"/>
            </w:tcBorders>
            <w:shd w:fill="auto" w:val="clear"/>
          </w:tcPr>
          <w:p w14:paraId="9B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left w:color="000000" w:sz="4" w:val="single"/>
              <w:bottom w:color="000000" w:sz="4" w:val="single"/>
            </w:tcBorders>
            <w:shd w:fill="auto" w:val="clear"/>
          </w:tcPr>
          <w:p w14:paraId="9C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29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left w:color="000000" w:sz="4" w:val="single"/>
              <w:bottom w:color="000000" w:sz="4" w:val="single"/>
            </w:tcBorders>
            <w:shd w:fill="auto" w:val="clear"/>
          </w:tcPr>
          <w:p w14:paraId="9D02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 год 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29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left w:color="000000" w:sz="4" w:val="single"/>
              <w:bottom w:color="000000" w:sz="4" w:val="single"/>
            </w:tcBorders>
            <w:shd w:fill="auto" w:val="clear"/>
          </w:tcPr>
          <w:p w14:paraId="A402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left w:color="000000" w:sz="4" w:val="single"/>
              <w:bottom w:color="000000" w:sz="4" w:val="single"/>
            </w:tcBorders>
            <w:shd w:fill="auto" w:val="clear"/>
          </w:tcPr>
          <w:p w14:paraId="A5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42"/>
            <w:tcBorders>
              <w:left w:color="000000" w:sz="4" w:val="single"/>
              <w:bottom w:color="000000" w:sz="4" w:val="single"/>
            </w:tcBorders>
            <w:shd w:fill="auto" w:val="clear"/>
          </w:tcPr>
          <w:p w14:paraId="A6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left w:color="000000" w:sz="4" w:val="single"/>
              <w:bottom w:color="000000" w:sz="4" w:val="single"/>
            </w:tcBorders>
            <w:shd w:fill="auto" w:val="clear"/>
          </w:tcPr>
          <w:p w14:paraId="A7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left w:color="000000" w:sz="4" w:val="single"/>
              <w:bottom w:color="000000" w:sz="4" w:val="single"/>
            </w:tcBorders>
            <w:shd w:fill="auto" w:val="clear"/>
          </w:tcPr>
          <w:p w14:paraId="A8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left w:color="000000" w:sz="4" w:val="single"/>
              <w:bottom w:color="000000" w:sz="4" w:val="single"/>
            </w:tcBorders>
            <w:shd w:fill="auto" w:val="clear"/>
          </w:tcPr>
          <w:p w14:paraId="A9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left w:color="000000" w:sz="4" w:val="single"/>
              <w:bottom w:color="000000" w:sz="4" w:val="single"/>
            </w:tcBorders>
            <w:shd w:fill="auto" w:val="clear"/>
          </w:tcPr>
          <w:p w14:paraId="AA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29"/>
        </w:trPr>
        <w:tc>
          <w:tcPr>
            <w:tcW w:type="dxa" w:w="567"/>
            <w:vMerge w:val="restart"/>
            <w:tcBorders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AB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2864"/>
            <w:vMerge w:val="restart"/>
            <w:tcBorders>
              <w:left w:color="000000" w:sz="4" w:val="single"/>
            </w:tcBorders>
            <w:shd w:fill="auto" w:val="clear"/>
            <w:vAlign w:val="center"/>
          </w:tcPr>
          <w:p w14:paraId="AC020000">
            <w:pPr>
              <w:widowControl w:val="1"/>
              <w:ind w:firstLine="0" w:left="34" w:right="33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Выполнение работ по ремонту и устройству </w:t>
            </w:r>
            <w:r>
              <w:rPr>
                <w:rFonts w:ascii="Times New Roman" w:hAnsi="Times New Roman"/>
              </w:rPr>
              <w:t>ограждения территорий, автоматических ворот, КПП, СКУД, шлагбаумов, в том числе по разработке проектной документации и строительному контролю в случаях, установленных законодательством Российской Федерации, приобретение материалов:</w:t>
            </w:r>
          </w:p>
          <w:p w14:paraId="AD020000">
            <w:pPr>
              <w:widowControl w:val="1"/>
              <w:ind w:firstLine="0" w:left="34" w:right="33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-МБУДО ДЮЦ</w:t>
            </w:r>
          </w:p>
          <w:p w14:paraId="AE020000">
            <w:pPr>
              <w:widowControl w:val="1"/>
              <w:ind w:firstLine="0" w:left="34" w:right="33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-МБДОУ № 20</w:t>
            </w:r>
          </w:p>
          <w:p w14:paraId="AF020000">
            <w:pPr>
              <w:widowControl w:val="1"/>
              <w:ind w:firstLine="0" w:left="34" w:right="33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-МБОУ СОШ № 14</w:t>
            </w:r>
          </w:p>
        </w:tc>
        <w:tc>
          <w:tcPr>
            <w:tcW w:type="dxa" w:w="709"/>
            <w:tcBorders>
              <w:left w:color="000000" w:sz="4" w:val="single"/>
              <w:bottom w:color="000000" w:sz="4" w:val="single"/>
            </w:tcBorders>
            <w:shd w:fill="auto" w:val="clear"/>
          </w:tcPr>
          <w:p w14:paraId="B002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left w:color="000000" w:sz="4" w:val="single"/>
              <w:bottom w:color="000000" w:sz="4" w:val="single"/>
            </w:tcBorders>
            <w:shd w:fill="auto" w:val="clear"/>
          </w:tcPr>
          <w:p w14:paraId="B1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B2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62,0</w:t>
            </w:r>
          </w:p>
          <w:p w14:paraId="B3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  <w:p w14:paraId="B4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  <w:p w14:paraId="B5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  <w:p w14:paraId="B6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  <w:p w14:paraId="B7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  <w:p w14:paraId="B8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  <w:p w14:paraId="B9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  <w:p w14:paraId="BA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  <w:p w14:paraId="BB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  <w:p w14:paraId="BC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  <w:p w14:paraId="BD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  <w:p w14:paraId="BE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  <w:p w14:paraId="BF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  <w:p w14:paraId="C0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  <w:p w14:paraId="C1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</w:t>
            </w:r>
            <w:r>
              <w:rPr>
                <w:rFonts w:ascii="Times New Roman" w:hAnsi="Times New Roman"/>
              </w:rPr>
              <w:t>0</w:t>
            </w:r>
          </w:p>
          <w:p w14:paraId="C2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</w:t>
            </w:r>
          </w:p>
          <w:p w14:paraId="C3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</w:t>
            </w:r>
          </w:p>
          <w:p w14:paraId="C4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C5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62,0</w:t>
            </w:r>
          </w:p>
          <w:p w14:paraId="C6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  <w:p w14:paraId="C7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  <w:p w14:paraId="C8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  <w:p w14:paraId="C9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  <w:p w14:paraId="CA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  <w:p w14:paraId="CB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  <w:p w14:paraId="CC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  <w:p w14:paraId="CD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  <w:p w14:paraId="CE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  <w:p w14:paraId="CF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  <w:p w14:paraId="D0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  <w:p w14:paraId="D1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  <w:p w14:paraId="D2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  <w:p w14:paraId="D3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  <w:p w14:paraId="D4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</w:t>
            </w:r>
            <w:r>
              <w:rPr>
                <w:rFonts w:ascii="Times New Roman" w:hAnsi="Times New Roman"/>
              </w:rPr>
              <w:t>0</w:t>
            </w:r>
          </w:p>
          <w:p w14:paraId="D5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</w:t>
            </w:r>
          </w:p>
          <w:p w14:paraId="D6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D7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D8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D9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A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Повышение уровня </w:t>
            </w:r>
            <w:r>
              <w:rPr>
                <w:rFonts w:ascii="Times New Roman" w:hAnsi="Times New Roman"/>
              </w:rPr>
              <w:t xml:space="preserve">инженерно-технической защищенности объектов образования на территории муниципального образования Ленинградский </w:t>
            </w:r>
            <w:r>
              <w:rPr>
                <w:rFonts w:ascii="Times New Roman" w:hAnsi="Times New Roman"/>
              </w:rPr>
              <w:t>муниципальный округ Краснодарского края</w:t>
            </w:r>
          </w:p>
        </w:tc>
        <w:tc>
          <w:tcPr>
            <w:tcW w:type="dxa" w:w="2302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B020000">
            <w:pPr>
              <w:widowControl w:val="1"/>
              <w:ind w:firstLine="0" w:left="34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Управление образования </w:t>
            </w:r>
            <w:r>
              <w:rPr>
                <w:rFonts w:ascii="Times New Roman" w:hAnsi="Times New Roman"/>
              </w:rPr>
              <w:t>администрации Ленинградского муниципального округа;</w:t>
            </w:r>
          </w:p>
          <w:p w14:paraId="DC020000">
            <w:pPr>
              <w:widowControl w:val="1"/>
              <w:ind w:firstLine="0" w:left="34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организации и учреждения подведомственные управлению образования администрации Ленинградского муниципального округа</w:t>
            </w:r>
          </w:p>
        </w:tc>
      </w:tr>
      <w:tr>
        <w:trPr>
          <w:trHeight w:hRule="atLeast" w:val="329"/>
        </w:trPr>
        <w:tc>
          <w:tcPr>
            <w:tcW w:type="dxa" w:w="567"/>
            <w:gridSpan w:val="1"/>
            <w:vMerge w:val="continue"/>
            <w:tcBorders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lef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left w:color="000000" w:sz="4" w:val="single"/>
              <w:bottom w:color="000000" w:sz="4" w:val="single"/>
            </w:tcBorders>
            <w:shd w:fill="auto" w:val="clear"/>
          </w:tcPr>
          <w:p w14:paraId="DD02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left w:color="000000" w:sz="4" w:val="single"/>
              <w:bottom w:color="000000" w:sz="4" w:val="single"/>
            </w:tcBorders>
            <w:shd w:fill="auto" w:val="clear"/>
          </w:tcPr>
          <w:p w14:paraId="DE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DF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E0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E1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E2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E3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29"/>
        </w:trPr>
        <w:tc>
          <w:tcPr>
            <w:tcW w:type="dxa" w:w="567"/>
            <w:gridSpan w:val="1"/>
            <w:vMerge w:val="continue"/>
            <w:tcBorders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lef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left w:color="000000" w:sz="4" w:val="single"/>
              <w:bottom w:color="000000" w:sz="4" w:val="single"/>
            </w:tcBorders>
            <w:shd w:fill="auto" w:val="clear"/>
          </w:tcPr>
          <w:p w14:paraId="E402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left w:color="000000" w:sz="4" w:val="single"/>
              <w:bottom w:color="000000" w:sz="4" w:val="single"/>
            </w:tcBorders>
            <w:shd w:fill="auto" w:val="clear"/>
          </w:tcPr>
          <w:p w14:paraId="E5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 год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E6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E7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E8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E9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EA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29"/>
        </w:trPr>
        <w:tc>
          <w:tcPr>
            <w:tcW w:type="dxa" w:w="567"/>
            <w:gridSpan w:val="1"/>
            <w:vMerge w:val="continue"/>
            <w:tcBorders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lef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left w:color="000000" w:sz="4" w:val="single"/>
              <w:bottom w:color="000000" w:sz="4" w:val="single"/>
            </w:tcBorders>
            <w:shd w:fill="auto" w:val="clear"/>
          </w:tcPr>
          <w:p w14:paraId="EB02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 год 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29"/>
        </w:trPr>
        <w:tc>
          <w:tcPr>
            <w:tcW w:type="dxa" w:w="567"/>
            <w:gridSpan w:val="1"/>
            <w:vMerge w:val="continue"/>
            <w:tcBorders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lef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left w:color="000000" w:sz="4" w:val="single"/>
              <w:bottom w:color="000000" w:sz="4" w:val="single"/>
            </w:tcBorders>
            <w:shd w:fill="auto" w:val="clear"/>
          </w:tcPr>
          <w:p w14:paraId="F202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left w:color="000000" w:sz="4" w:val="single"/>
              <w:bottom w:color="000000" w:sz="4" w:val="single"/>
            </w:tcBorders>
            <w:shd w:fill="auto" w:val="clear"/>
          </w:tcPr>
          <w:p w14:paraId="F3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F4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F5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F6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F7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F8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29"/>
        </w:trPr>
        <w:tc>
          <w:tcPr>
            <w:tcW w:type="dxa" w:w="567"/>
            <w:vMerge w:val="restart"/>
            <w:tcBorders>
              <w:left w:color="000000" w:sz="4" w:val="single"/>
            </w:tcBorders>
            <w:shd w:fill="auto" w:val="clear"/>
            <w:vAlign w:val="center"/>
          </w:tcPr>
          <w:p w14:paraId="F9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2864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FA02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Выполнение работ по ремонту и устройству освещения территорий, в том числе по разработке проектной документации и строительному контролю в случаях, </w:t>
            </w:r>
            <w:r>
              <w:rPr>
                <w:rFonts w:ascii="Times New Roman" w:hAnsi="Times New Roman"/>
              </w:rPr>
              <w:t>установленных законодательством Российской Федерации, приобретение материалов:</w:t>
            </w:r>
          </w:p>
          <w:p w14:paraId="FB02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type="dxa" w:w="709"/>
            <w:tcBorders>
              <w:left w:color="000000" w:sz="4" w:val="single"/>
              <w:bottom w:color="000000" w:sz="4" w:val="single"/>
            </w:tcBorders>
            <w:shd w:fill="auto" w:val="clear"/>
          </w:tcPr>
          <w:p w14:paraId="FC02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left w:color="000000" w:sz="4" w:val="single"/>
              <w:bottom w:color="000000" w:sz="4" w:val="single"/>
            </w:tcBorders>
            <w:shd w:fill="auto" w:val="clear"/>
          </w:tcPr>
          <w:p w14:paraId="FD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FE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FF02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00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01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02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3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Повышение уровня инженерно-технической защищенности объектов образования на </w:t>
            </w:r>
            <w:r>
              <w:rPr>
                <w:rFonts w:ascii="Times New Roman" w:hAnsi="Times New Roman"/>
              </w:rPr>
              <w:t xml:space="preserve">территории муниципального образования Ленинградский </w:t>
            </w:r>
            <w:r>
              <w:rPr>
                <w:rFonts w:ascii="Times New Roman" w:hAnsi="Times New Roman"/>
              </w:rPr>
              <w:t>муниципальный округ Краснодарского края</w:t>
            </w:r>
          </w:p>
        </w:tc>
        <w:tc>
          <w:tcPr>
            <w:tcW w:type="dxa" w:w="2302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4030000">
            <w:pPr>
              <w:widowControl w:val="1"/>
              <w:ind w:firstLine="0" w:left="34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образования администрации Ленинградского муниципального округа;</w:t>
            </w:r>
          </w:p>
          <w:p w14:paraId="05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организации и </w:t>
            </w:r>
            <w:r>
              <w:rPr>
                <w:rFonts w:ascii="Times New Roman" w:hAnsi="Times New Roman"/>
              </w:rPr>
              <w:t>учреждения подведомственные управлению образования администрации Ленинградского муниципального округа</w:t>
            </w:r>
          </w:p>
        </w:tc>
      </w:tr>
      <w:tr>
        <w:trPr>
          <w:trHeight w:hRule="atLeast" w:val="329"/>
        </w:trPr>
        <w:tc>
          <w:tcPr>
            <w:tcW w:type="dxa" w:w="567"/>
            <w:gridSpan w:val="1"/>
            <w:vMerge w:val="continue"/>
            <w:tcBorders>
              <w:lef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left w:color="000000" w:sz="4" w:val="single"/>
              <w:bottom w:color="000000" w:sz="4" w:val="single"/>
            </w:tcBorders>
            <w:shd w:fill="auto" w:val="clear"/>
          </w:tcPr>
          <w:p w14:paraId="0603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left w:color="000000" w:sz="4" w:val="single"/>
              <w:bottom w:color="000000" w:sz="4" w:val="single"/>
            </w:tcBorders>
            <w:shd w:fill="auto" w:val="clear"/>
          </w:tcPr>
          <w:p w14:paraId="07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08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09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0A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0B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0C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29"/>
        </w:trPr>
        <w:tc>
          <w:tcPr>
            <w:tcW w:type="dxa" w:w="567"/>
            <w:gridSpan w:val="1"/>
            <w:vMerge w:val="continue"/>
            <w:tcBorders>
              <w:lef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left w:color="000000" w:sz="4" w:val="single"/>
              <w:bottom w:color="000000" w:sz="4" w:val="single"/>
            </w:tcBorders>
            <w:shd w:fill="auto" w:val="clear"/>
          </w:tcPr>
          <w:p w14:paraId="0D03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left w:color="000000" w:sz="4" w:val="single"/>
              <w:bottom w:color="000000" w:sz="4" w:val="single"/>
            </w:tcBorders>
            <w:shd w:fill="auto" w:val="clear"/>
          </w:tcPr>
          <w:p w14:paraId="0E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 год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0F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10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11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12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13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29"/>
        </w:trPr>
        <w:tc>
          <w:tcPr>
            <w:tcW w:type="dxa" w:w="567"/>
            <w:gridSpan w:val="1"/>
            <w:vMerge w:val="continue"/>
            <w:tcBorders>
              <w:lef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left w:color="000000" w:sz="4" w:val="single"/>
              <w:bottom w:color="000000" w:sz="4" w:val="single"/>
            </w:tcBorders>
            <w:shd w:fill="auto" w:val="clear"/>
          </w:tcPr>
          <w:p w14:paraId="1403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 год 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29"/>
        </w:trPr>
        <w:tc>
          <w:tcPr>
            <w:tcW w:type="dxa" w:w="567"/>
            <w:gridSpan w:val="1"/>
            <w:vMerge w:val="continue"/>
            <w:tcBorders>
              <w:lef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left w:color="000000" w:sz="4" w:val="single"/>
              <w:bottom w:color="000000" w:sz="4" w:val="single"/>
            </w:tcBorders>
            <w:shd w:fill="auto" w:val="clear"/>
          </w:tcPr>
          <w:p w14:paraId="1B03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left w:color="000000" w:sz="4" w:val="single"/>
              <w:bottom w:color="000000" w:sz="4" w:val="single"/>
            </w:tcBorders>
            <w:shd w:fill="auto" w:val="clear"/>
          </w:tcPr>
          <w:p w14:paraId="1C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1D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1E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1F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20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21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29"/>
        </w:trP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22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2864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23030000">
            <w:pPr>
              <w:widowControl w:val="1"/>
              <w:ind w:firstLine="0" w:right="33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работ по обеспечению системы видеонаблюдения, монтажу дополнительных камер, замене или ремонту видеорегистраторов, дооборудованию комплексной системы видеонаблюдения, приобретение материалов</w:t>
            </w:r>
            <w:r>
              <w:rPr>
                <w:rFonts w:ascii="Times New Roman" w:hAnsi="Times New Roman"/>
              </w:rPr>
              <w:t>:</w:t>
            </w:r>
          </w:p>
          <w:p w14:paraId="24030000">
            <w:pPr>
              <w:widowControl w:val="1"/>
              <w:ind w:firstLine="0" w:right="33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МАОУ СОШ №11</w:t>
            </w:r>
          </w:p>
          <w:p w14:paraId="25030000">
            <w:pPr>
              <w:widowControl w:val="1"/>
              <w:ind w:firstLine="0" w:right="33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МАОУ СОШ № 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2603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27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28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321,2</w:t>
            </w:r>
          </w:p>
          <w:p w14:paraId="29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  <w:p w14:paraId="2A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  <w:p w14:paraId="2B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  <w:p w14:paraId="2C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  <w:p w14:paraId="2D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  <w:p w14:paraId="2E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  <w:p w14:paraId="2F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  <w:p w14:paraId="30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  <w:p w14:paraId="31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  <w:p w14:paraId="32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  <w:p w14:paraId="33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  <w:p w14:paraId="34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163,9</w:t>
            </w:r>
          </w:p>
          <w:p w14:paraId="35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157,3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36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321,2</w:t>
            </w:r>
          </w:p>
          <w:p w14:paraId="37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  <w:p w14:paraId="38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  <w:p w14:paraId="39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  <w:p w14:paraId="3A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  <w:p w14:paraId="3B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  <w:p w14:paraId="3C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  <w:p w14:paraId="3D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  <w:p w14:paraId="3E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  <w:p w14:paraId="3F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  <w:p w14:paraId="40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  <w:p w14:paraId="41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  <w:p w14:paraId="42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163,9</w:t>
            </w:r>
          </w:p>
          <w:p w14:paraId="43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157,3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44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45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46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уровня инженерно-технической защищенности объектов образования на территории муниципального образования Ленинградский район</w:t>
            </w:r>
          </w:p>
        </w:tc>
        <w:tc>
          <w:tcPr>
            <w:tcW w:type="dxa" w:w="23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8030000">
            <w:pPr>
              <w:widowControl w:val="1"/>
              <w:ind w:firstLine="0" w:left="34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образования администрации Ленинградского муниципального округа;</w:t>
            </w:r>
          </w:p>
          <w:p w14:paraId="49030000">
            <w:pPr>
              <w:widowControl w:val="1"/>
              <w:ind w:firstLine="0" w:left="34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организации и учреждения подведомственные управлению образования администрации Ленинградского муниципального округа</w:t>
            </w:r>
          </w:p>
        </w:tc>
      </w:tr>
      <w:tr>
        <w:trPr>
          <w:trHeight w:hRule="atLeast" w:val="274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4A03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4B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4C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4D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4E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4F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50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5103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52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 год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53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54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55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56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57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5803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 год 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5F03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60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61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321,2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62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321,2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63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64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65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66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2864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67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Монтаж системы тревожной сигнализации </w:t>
            </w:r>
            <w:r>
              <w:rPr>
                <w:rFonts w:ascii="Times New Roman" w:hAnsi="Times New Roman"/>
              </w:rPr>
              <w:t>для экстренного вызова оперативной группы полиции (кнопка тревожной сигнализации), приобретение материалов, оборудования:</w:t>
            </w:r>
          </w:p>
          <w:p w14:paraId="68030000">
            <w:pPr>
              <w:rPr>
                <w:rFonts w:ascii="Times New Roman" w:hAnsi="Times New Roman"/>
              </w:rPr>
            </w:pP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6903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6A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6B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6C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6D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6E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6F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0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Повышение уровня </w:t>
            </w:r>
            <w:r>
              <w:rPr>
                <w:rFonts w:ascii="Times New Roman" w:hAnsi="Times New Roman"/>
              </w:rPr>
              <w:t xml:space="preserve">инженерно-технической защищенности объектов образования на территории муниципального образования Ленинградский </w:t>
            </w:r>
            <w:r>
              <w:rPr>
                <w:rFonts w:ascii="Times New Roman" w:hAnsi="Times New Roman"/>
              </w:rPr>
              <w:t>муниципальный округ Краснодарского края</w:t>
            </w:r>
          </w:p>
        </w:tc>
        <w:tc>
          <w:tcPr>
            <w:tcW w:type="dxa" w:w="23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1030000">
            <w:pPr>
              <w:widowControl w:val="1"/>
              <w:ind w:firstLine="0" w:left="34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Управление образования </w:t>
            </w:r>
            <w:r>
              <w:rPr>
                <w:rFonts w:ascii="Times New Roman" w:hAnsi="Times New Roman"/>
              </w:rPr>
              <w:t>администрации Ленинградского муниципального округа;</w:t>
            </w:r>
          </w:p>
          <w:p w14:paraId="72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организации и учреждения подведомственные управлению образования администрации Ленинградского муниципального округа</w:t>
            </w:r>
          </w:p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7303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74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75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76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77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78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79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7A03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7B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 год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7C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7D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7E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7F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80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8103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 год 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8803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89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8A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8B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8C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8D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8E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8F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2864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90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Выполнение работ по оборудованию объектов (территорий) системами оповещения и управления эвакуацией, либо автономными системами (средствами) экстренного оповещения работников, обучающихся и иных лиц, находящихся на объекте (территории), о потенциальной угрозе возникновения или о возникновении </w:t>
            </w:r>
            <w:r>
              <w:rPr>
                <w:rFonts w:ascii="Times New Roman" w:hAnsi="Times New Roman"/>
              </w:rPr>
              <w:t>чрезвычайной ситуации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9103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92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93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94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95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96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97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8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Повышение уровня инженерно-технической защищенности объектов образования на территории муниципального образования Ленинградский </w:t>
            </w:r>
            <w:r>
              <w:rPr>
                <w:rFonts w:ascii="Times New Roman" w:hAnsi="Times New Roman"/>
              </w:rPr>
              <w:t>муниципальный округ Краснодарског</w:t>
            </w:r>
            <w:r>
              <w:rPr>
                <w:rFonts w:ascii="Times New Roman" w:hAnsi="Times New Roman"/>
              </w:rPr>
              <w:t>о края</w:t>
            </w:r>
          </w:p>
        </w:tc>
        <w:tc>
          <w:tcPr>
            <w:tcW w:type="dxa" w:w="23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9030000">
            <w:pPr>
              <w:widowControl w:val="1"/>
              <w:ind w:firstLine="0" w:left="34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образования администрации Ленинградского муниципального округа;</w:t>
            </w:r>
          </w:p>
          <w:p w14:paraId="9A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организации и учреждения подведомственные управлению образования администрации Ленинградского муниципального </w:t>
            </w:r>
            <w:r>
              <w:rPr>
                <w:rFonts w:ascii="Times New Roman" w:hAnsi="Times New Roman"/>
              </w:rPr>
              <w:t>округа</w:t>
            </w:r>
          </w:p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9B03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9C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9D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9E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9F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A0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A1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A203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A3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 год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A4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A5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A6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A7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A8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A903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 год 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B003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B1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B2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B3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B4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B5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B6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B7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2864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B8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Оборудование объектов стационарными или ручными металлоискателями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B903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BA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BB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BC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BD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BE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BF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0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Повышение уровня инженерно-технической защищенности объектов образования на территории муниципального образования Ленинградский </w:t>
            </w:r>
            <w:r>
              <w:rPr>
                <w:rFonts w:ascii="Times New Roman" w:hAnsi="Times New Roman"/>
              </w:rPr>
              <w:t>муниципальный округ Краснодарского края</w:t>
            </w:r>
          </w:p>
        </w:tc>
        <w:tc>
          <w:tcPr>
            <w:tcW w:type="dxa" w:w="23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1030000">
            <w:pPr>
              <w:widowControl w:val="1"/>
              <w:ind w:firstLine="0" w:left="34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образования администрации Ленинградского муниципального округа;</w:t>
            </w:r>
          </w:p>
          <w:p w14:paraId="C2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организации и учреждения подведомственные управлению образования администрации Ленинградского муниципального округа</w:t>
            </w:r>
          </w:p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C303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C4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C5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C6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C7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C8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C9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CA03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CB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 год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CC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CD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CE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CF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D0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D103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 год 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D803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D9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DA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DB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DC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DD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DE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DF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2864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E0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Монтаж систем безопасности с выводом сигнала на пульт централизованной </w:t>
            </w:r>
          </w:p>
          <w:p w14:paraId="E1030000">
            <w:pPr>
              <w:widowControl w:val="1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охраны в образовательных организациях</w:t>
            </w:r>
          </w:p>
          <w:p w14:paraId="E2030000">
            <w:pPr>
              <w:widowControl w:val="1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(приобретение материалов):</w:t>
            </w:r>
          </w:p>
          <w:p w14:paraId="E3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МБДОУ № 30</w:t>
            </w:r>
          </w:p>
          <w:p w14:paraId="E403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МБДОУ № 28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E503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E6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E7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56,5</w:t>
            </w:r>
          </w:p>
          <w:p w14:paraId="E8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  <w:p w14:paraId="E9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  <w:p w14:paraId="EA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  <w:p w14:paraId="EB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  <w:p w14:paraId="EC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  <w:p w14:paraId="ED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  <w:p w14:paraId="EE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  <w:p w14:paraId="EF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  <w:p w14:paraId="F0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37,0</w:t>
            </w:r>
          </w:p>
          <w:p w14:paraId="F1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F2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56,5 </w:t>
            </w:r>
          </w:p>
          <w:p w14:paraId="F3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  <w:p w14:paraId="F4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  <w:p w14:paraId="F5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  <w:p w14:paraId="F6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  <w:p w14:paraId="F7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  <w:p w14:paraId="F8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  <w:p w14:paraId="F9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  <w:p w14:paraId="FA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  <w:p w14:paraId="FB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37,0</w:t>
            </w:r>
          </w:p>
          <w:p w14:paraId="FC03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19,5</w:t>
            </w:r>
            <w:r>
              <w:rPr>
                <w:rFonts w:ascii="Times New Roman" w:hAnsi="Times New Roman"/>
              </w:rPr>
              <w:t xml:space="preserve">            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FD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FE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FF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004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Повышение уровня инженерно-технической защищенности объектов образования на территории муниципального образования Ленинградский </w:t>
            </w:r>
            <w:r>
              <w:rPr>
                <w:rFonts w:ascii="Times New Roman" w:hAnsi="Times New Roman"/>
              </w:rPr>
              <w:t>муниципальный округ Краснодарского края</w:t>
            </w:r>
          </w:p>
        </w:tc>
        <w:tc>
          <w:tcPr>
            <w:tcW w:type="dxa" w:w="23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1040000">
            <w:pPr>
              <w:widowControl w:val="1"/>
              <w:ind w:firstLine="0" w:left="34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образования администрации Ленинградского муниципального округа;</w:t>
            </w:r>
          </w:p>
          <w:p w14:paraId="0204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организации и учреждения подведомственные управлению образования </w:t>
            </w:r>
            <w:r>
              <w:rPr>
                <w:rFonts w:ascii="Times New Roman" w:hAnsi="Times New Roman"/>
              </w:rPr>
              <w:t>администрации Ленинградского муниципального округа</w:t>
            </w:r>
          </w:p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0304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0404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0504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0604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0704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0804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0904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0A04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0B04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 год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0C04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0D04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0E04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0F04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1004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1104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4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 год 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4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4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4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4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4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1804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1904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1A04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1B04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56,5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1C04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1D04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1E04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F04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2864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2004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Отработка взаимодействия органов местного самоуправления и привлекаемых сил и средств при возможном совершении террористического акта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2104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2204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2304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2404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2504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2604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2704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804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Совершенствование системы государственного управления в кризисных ситуациях</w:t>
            </w:r>
          </w:p>
        </w:tc>
        <w:tc>
          <w:tcPr>
            <w:tcW w:type="dxa" w:w="23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904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взаимодействия с </w:t>
            </w:r>
            <w:r>
              <w:rPr>
                <w:rFonts w:ascii="Times New Roman" w:hAnsi="Times New Roman"/>
              </w:rPr>
              <w:t>правоохрани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тельными органами, военным вопросам и делам казачества администрации Ленинградского муниципального округа</w:t>
            </w:r>
          </w:p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2A04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2B04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2C04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2D04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2E04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2F04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3004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3104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3204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 год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3304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3404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3504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3604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3704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3804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4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 год 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4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4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4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4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4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3F04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4004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4104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4204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4304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4404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4504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4604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2864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4704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Организация и проведение совместных с оперативным штабом учений антитеррористической направленности на территории Ленинградского </w:t>
            </w:r>
            <w:r>
              <w:rPr>
                <w:rFonts w:ascii="Times New Roman" w:hAnsi="Times New Roman"/>
              </w:rPr>
              <w:t>муниципального округа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4804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4904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4A04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4B04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4C04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4D04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4E04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F04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Совершенствование системы государственного управления в кризисных ситуациях</w:t>
            </w:r>
          </w:p>
        </w:tc>
        <w:tc>
          <w:tcPr>
            <w:tcW w:type="dxa" w:w="23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004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взаимодействия с </w:t>
            </w:r>
            <w:r>
              <w:rPr>
                <w:rFonts w:ascii="Times New Roman" w:hAnsi="Times New Roman"/>
              </w:rPr>
              <w:t>правоохрани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тельными органами, военным вопросам и делам казачества администрации Ленинградского муниципального округа</w:t>
            </w:r>
          </w:p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5104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5204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5304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5404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5504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5604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5704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5804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5904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 год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5A04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5B04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5C04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5D04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5E04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5F04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4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 год 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4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4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4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4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4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6604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6704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6804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6904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6A04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6B04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6C04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6D04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2864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6E04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Размещение материалов антитеррористической направленности в </w:t>
            </w:r>
            <w:r>
              <w:rPr>
                <w:rFonts w:ascii="Times New Roman" w:hAnsi="Times New Roman"/>
              </w:rPr>
              <w:t>районных средствах массовой информации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6F04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7004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7104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7204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7304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7404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7504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604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Формирование общественного мнения, </w:t>
            </w:r>
            <w:r>
              <w:rPr>
                <w:rFonts w:ascii="Times New Roman" w:hAnsi="Times New Roman"/>
              </w:rPr>
              <w:t>направленного на создание атмосферы нетерпимости населения к проявлениям террористической идеологии</w:t>
            </w:r>
          </w:p>
        </w:tc>
        <w:tc>
          <w:tcPr>
            <w:tcW w:type="dxa" w:w="23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7040000">
            <w:pPr>
              <w:widowControl w:val="1"/>
              <w:ind w:firstLine="115" w:left="-46" w:right="-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взаимодействия с </w:t>
            </w:r>
            <w:r>
              <w:rPr>
                <w:rFonts w:ascii="Times New Roman" w:hAnsi="Times New Roman"/>
              </w:rPr>
              <w:t>правоохрани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тельными органами, военным вопросам и делам казачества администрации Ленинградского муниципального округа</w:t>
            </w:r>
            <w:r>
              <w:rPr>
                <w:rFonts w:ascii="Times New Roman" w:hAnsi="Times New Roman"/>
              </w:rPr>
              <w:t>;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78040000">
            <w:pPr>
              <w:widowControl w:val="1"/>
              <w:ind w:firstLine="115" w:left="-46" w:right="-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</w:t>
            </w:r>
            <w:r>
              <w:rPr>
                <w:rFonts w:ascii="Times New Roman" w:hAnsi="Times New Roman"/>
              </w:rPr>
              <w:t>л по делам молодежи Ленинградского муниципального округа</w:t>
            </w:r>
            <w:r>
              <w:rPr>
                <w:rFonts w:ascii="Times New Roman" w:hAnsi="Times New Roman"/>
              </w:rPr>
              <w:t>;</w:t>
            </w:r>
          </w:p>
          <w:p w14:paraId="79040000">
            <w:pPr>
              <w:widowControl w:val="1"/>
              <w:ind w:firstLine="115" w:left="-46" w:right="-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образования администрации</w:t>
            </w:r>
            <w:r>
              <w:rPr>
                <w:rFonts w:ascii="Times New Roman" w:hAnsi="Times New Roman"/>
              </w:rPr>
              <w:t xml:space="preserve"> Ленинградского муниципального округа</w:t>
            </w:r>
            <w:r>
              <w:rPr>
                <w:rFonts w:ascii="Times New Roman" w:hAnsi="Times New Roman"/>
              </w:rPr>
              <w:t>;</w:t>
            </w:r>
          </w:p>
          <w:p w14:paraId="7A04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отдел культуры администрации </w:t>
            </w:r>
            <w:r>
              <w:rPr>
                <w:rFonts w:ascii="Times New Roman" w:hAnsi="Times New Roman"/>
              </w:rPr>
              <w:t>Ленинградского муниципального округа</w:t>
            </w:r>
          </w:p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7B04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7C04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7D04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7E04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7F04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8004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8104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8204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8304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 год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8404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8504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8604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8704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8804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8904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4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 год 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4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4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4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4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4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9004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9104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9204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9304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9404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9504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9604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9704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2864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9804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Организация и проведение совещаний, круглых столов в сфере профилактики </w:t>
            </w:r>
            <w:r>
              <w:rPr>
                <w:rFonts w:ascii="Times New Roman" w:hAnsi="Times New Roman"/>
              </w:rPr>
              <w:t xml:space="preserve">экстремистской деятельности, а также состояния межконфессиональных и межнациональных отношений, политических процессов в муниципальном образовании Ленинградский </w:t>
            </w:r>
            <w:r>
              <w:rPr>
                <w:rFonts w:ascii="Times New Roman" w:hAnsi="Times New Roman"/>
              </w:rPr>
              <w:t>муниципальный округ Краснодарского края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9904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9A04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9B04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9C04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9D04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9E04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9F04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004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Укрепление межнационального и межконфессио</w:t>
            </w:r>
            <w:r>
              <w:rPr>
                <w:rFonts w:ascii="Times New Roman" w:hAnsi="Times New Roman"/>
              </w:rPr>
              <w:t>нального согласия, предотвращение конфликтов на социальной, этнической и конфессиональной почве</w:t>
            </w:r>
          </w:p>
        </w:tc>
        <w:tc>
          <w:tcPr>
            <w:tcW w:type="dxa" w:w="23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104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взаимодействия с </w:t>
            </w:r>
            <w:r>
              <w:rPr>
                <w:rFonts w:ascii="Times New Roman" w:hAnsi="Times New Roman"/>
              </w:rPr>
              <w:t>правоохрани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тельными органами, </w:t>
            </w:r>
            <w:r>
              <w:rPr>
                <w:rFonts w:ascii="Times New Roman" w:hAnsi="Times New Roman"/>
              </w:rPr>
              <w:t>военным вопросам и делам казачества администрации Ленинградского муниципального округа</w:t>
            </w:r>
            <w:r>
              <w:rPr>
                <w:rFonts w:ascii="Times New Roman" w:hAnsi="Times New Roman"/>
              </w:rPr>
              <w:t>;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A204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Отдел по </w:t>
            </w:r>
            <w:r>
              <w:rPr>
                <w:rFonts w:ascii="Times New Roman" w:hAnsi="Times New Roman"/>
              </w:rPr>
              <w:t xml:space="preserve">делам молодежи </w:t>
            </w:r>
            <w:r>
              <w:rPr>
                <w:rFonts w:ascii="Times New Roman" w:hAnsi="Times New Roman"/>
              </w:rPr>
              <w:t>администрацииЛенинградского</w:t>
            </w:r>
            <w:r>
              <w:rPr>
                <w:rFonts w:ascii="Times New Roman" w:hAnsi="Times New Roman"/>
              </w:rPr>
              <w:t xml:space="preserve"> муниципального округа</w:t>
            </w:r>
          </w:p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A304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A404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A504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A604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A704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A804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A904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AA04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AB04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 год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AC04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AD04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AE04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AF04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B004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B104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4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 год 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4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4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4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4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4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B804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B904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BA04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BB04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BC04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BD04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BE04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BF04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2864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C004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Информационно - просветительские акции по распространению листовок по противодействию терроризму и экстремизму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C104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C204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C304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C404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C504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C604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C704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804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Привлечение молодежи к участию и проведению крупных районных мероприятий, организация и проведение совещаний, круглых столов</w:t>
            </w:r>
          </w:p>
        </w:tc>
        <w:tc>
          <w:tcPr>
            <w:tcW w:type="dxa" w:w="23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9040000">
            <w:pPr>
              <w:widowControl w:val="1"/>
              <w:ind w:firstLine="2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взаимодействия с </w:t>
            </w:r>
            <w:r>
              <w:rPr>
                <w:rFonts w:ascii="Times New Roman" w:hAnsi="Times New Roman"/>
              </w:rPr>
              <w:t>правоохрани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тельными органами, военным вопросам и делам казачества администрации Ленинградского муниципального округа</w:t>
            </w:r>
            <w:r>
              <w:rPr>
                <w:rFonts w:ascii="Times New Roman" w:hAnsi="Times New Roman"/>
              </w:rPr>
              <w:t>;</w:t>
            </w:r>
          </w:p>
          <w:p w14:paraId="CA04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Отдел по </w:t>
            </w:r>
            <w:r>
              <w:rPr>
                <w:rFonts w:ascii="Times New Roman" w:hAnsi="Times New Roman"/>
              </w:rPr>
              <w:t xml:space="preserve">делам молодежи администрации Ленинградского муниципального </w:t>
            </w:r>
            <w:r>
              <w:rPr>
                <w:rFonts w:ascii="Times New Roman" w:hAnsi="Times New Roman"/>
              </w:rPr>
              <w:t>округа</w:t>
            </w:r>
          </w:p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CB04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CC04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CD04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CE04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CF04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D004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D104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D204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D304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 год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D404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D504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D604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D704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D804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D904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4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 год 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4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4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4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4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4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E004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E104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E204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E304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E404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E504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E604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E704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2864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E804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 по профилактике безнадзорности и правонарушений:</w:t>
            </w:r>
          </w:p>
          <w:p w14:paraId="E9040000">
            <w:pPr>
              <w:widowControl w:val="1"/>
              <w:ind w:firstLine="15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проведение акций ООПН «Молодежный патруль» Ленинградского</w:t>
            </w:r>
            <w:r>
              <w:rPr>
                <w:rFonts w:ascii="Times New Roman" w:hAnsi="Times New Roman"/>
              </w:rPr>
              <w:t xml:space="preserve"> муниципального округа</w:t>
            </w:r>
            <w:r>
              <w:rPr>
                <w:rFonts w:ascii="Times New Roman" w:hAnsi="Times New Roman"/>
              </w:rPr>
              <w:t>.</w:t>
            </w:r>
          </w:p>
          <w:p w14:paraId="EA040000">
            <w:pPr>
              <w:widowControl w:val="1"/>
              <w:ind w:firstLine="15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 по профилактике экстремистской деятельности в молодежной среде:</w:t>
            </w:r>
          </w:p>
          <w:p w14:paraId="EB040000">
            <w:pPr>
              <w:widowControl w:val="1"/>
              <w:ind w:firstLine="15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семинары;</w:t>
            </w:r>
          </w:p>
          <w:p w14:paraId="EC040000">
            <w:pPr>
              <w:widowControl w:val="1"/>
              <w:ind w:firstLine="15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участие в родительских собраниях;</w:t>
            </w:r>
          </w:p>
          <w:p w14:paraId="ED040000">
            <w:pPr>
              <w:widowControl w:val="1"/>
              <w:ind w:firstLine="15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досуговые мероприятия.</w:t>
            </w:r>
          </w:p>
          <w:p w14:paraId="EE040000">
            <w:pPr>
              <w:widowControl w:val="1"/>
              <w:ind w:firstLine="15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 по духовно-нравственному воспитанию молодежи:</w:t>
            </w:r>
          </w:p>
          <w:p w14:paraId="EF040000">
            <w:pPr>
              <w:widowControl w:val="1"/>
              <w:ind w:firstLine="15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семинары;</w:t>
            </w:r>
          </w:p>
          <w:p w14:paraId="F0040000">
            <w:pPr>
              <w:widowControl w:val="1"/>
              <w:ind w:firstLine="15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участие в родительских собраниях;</w:t>
            </w:r>
          </w:p>
          <w:p w14:paraId="F104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досуговые мероприятия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F204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F304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F404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F504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F604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F704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F804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904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мероприятий, с привлечением молодых граждан, направленных на профилактику жестокого обращения, асоциальных явлений в молодежной среде, пресечение в молодежной среде экстремистской деятельности, воспитание духовно-нравственного мировоззрения в молодежной среде</w:t>
            </w:r>
          </w:p>
        </w:tc>
        <w:tc>
          <w:tcPr>
            <w:tcW w:type="dxa" w:w="23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A04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по делам молодежи администрации Ленинградского муниципального округа</w:t>
            </w:r>
            <w:r>
              <w:rPr>
                <w:rFonts w:ascii="Times New Roman" w:hAnsi="Times New Roman"/>
              </w:rPr>
              <w:t>;</w:t>
            </w:r>
          </w:p>
          <w:p w14:paraId="FB04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Управление образования администрации </w:t>
            </w:r>
            <w:r>
              <w:rPr>
                <w:rFonts w:ascii="Times New Roman" w:hAnsi="Times New Roman"/>
              </w:rPr>
              <w:t>Ленинградского муниципального округа</w:t>
            </w:r>
            <w:r>
              <w:rPr>
                <w:rFonts w:ascii="Times New Roman" w:hAnsi="Times New Roman"/>
              </w:rPr>
              <w:t>;</w:t>
            </w:r>
          </w:p>
          <w:p w14:paraId="FC04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организации и учреждения подведомственные управлению образования администрации </w:t>
            </w:r>
            <w:r>
              <w:rPr>
                <w:rFonts w:ascii="Times New Roman" w:hAnsi="Times New Roman"/>
              </w:rPr>
              <w:t xml:space="preserve">Ленинградского муниципального округа </w:t>
            </w:r>
          </w:p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FD04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FE04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FF04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0005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0105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0205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0305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0405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0505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 год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0605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0705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0805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0905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0A05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0B05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5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 год 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5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5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5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5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5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1205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1305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1405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1505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1605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1705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1805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905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2864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A05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Задействование системы кинопроката в распространении документальных и художественных фильмов антитеррористической направленности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1B05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1C05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1D05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1E05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1F05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2005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2105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205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Формирование общественного мнения, направленного на создание атмосферы нетерпимости населения к проявлениям террористической идеологии</w:t>
            </w:r>
          </w:p>
        </w:tc>
        <w:tc>
          <w:tcPr>
            <w:tcW w:type="dxa" w:w="23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305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Отдел культуры администрации </w:t>
            </w:r>
            <w:r>
              <w:rPr>
                <w:rFonts w:ascii="Times New Roman" w:hAnsi="Times New Roman"/>
              </w:rPr>
              <w:t>Ленинградского муниципального округа</w:t>
            </w:r>
          </w:p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2405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2505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2605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2705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2805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2905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2A05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2B05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2C05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 год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2D05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2E05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2F05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3005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3105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3205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5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 год 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5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5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5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5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5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3905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3A05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3B05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3C05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3D05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3E05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3F05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vMerge w:val="restart"/>
            <w:tcBorders>
              <w:left w:color="000000" w:sz="4" w:val="single"/>
            </w:tcBorders>
            <w:shd w:fill="auto" w:val="clear"/>
            <w:vAlign w:val="center"/>
          </w:tcPr>
          <w:p w14:paraId="4005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330.</w:t>
            </w:r>
          </w:p>
        </w:tc>
        <w:tc>
          <w:tcPr>
            <w:tcW w:type="dxa" w:w="2864"/>
            <w:vMerge w:val="restart"/>
            <w:tcBorders>
              <w:left w:color="000000" w:sz="4" w:val="single"/>
            </w:tcBorders>
            <w:shd w:fill="auto" w:val="clear"/>
            <w:vAlign w:val="center"/>
          </w:tcPr>
          <w:p w14:paraId="41050000">
            <w:pPr>
              <w:widowControl w:val="1"/>
              <w:ind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Выполнение работ по оборудованию объектов (территорий) системами оповещения и управления эвакуацией, либо автономными системами (средствами) экстренного оповещения работников, обучающихся и иных лиц, находящихся на объекте (территории), о потенциальной угрозе возникновения или о возникновении </w:t>
            </w:r>
            <w:r>
              <w:rPr>
                <w:rFonts w:ascii="Times New Roman" w:hAnsi="Times New Roman"/>
                <w:color w:val="000000"/>
              </w:rPr>
              <w:t>чрезвычайной ситуации.</w:t>
            </w:r>
          </w:p>
          <w:p w14:paraId="42050000">
            <w:pPr>
              <w:widowControl w:val="1"/>
              <w:ind w:firstLine="0"/>
              <w:rPr>
                <w:rFonts w:ascii="Times New Roman" w:hAnsi="Times New Roman"/>
                <w:color w:val="000000"/>
              </w:rPr>
            </w:pPr>
          </w:p>
          <w:p w14:paraId="43050000">
            <w:pPr>
              <w:widowControl w:val="1"/>
              <w:ind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-МАОУ СОШ № 1</w:t>
            </w:r>
          </w:p>
          <w:p w14:paraId="44050000">
            <w:pPr>
              <w:rPr>
                <w:rFonts w:ascii="Times New Roman" w:hAnsi="Times New Roman"/>
                <w:color w:val="000000"/>
              </w:rPr>
            </w:pPr>
          </w:p>
          <w:p w14:paraId="45050000">
            <w:pPr>
              <w:rPr>
                <w:rFonts w:ascii="Times New Roman" w:hAnsi="Times New Roman"/>
                <w:color w:val="000000"/>
              </w:rPr>
            </w:pPr>
          </w:p>
          <w:p w14:paraId="46050000">
            <w:pPr>
              <w:rPr>
                <w:rFonts w:ascii="Times New Roman" w:hAnsi="Times New Roman"/>
                <w:color w:val="000000"/>
              </w:rPr>
            </w:pPr>
          </w:p>
          <w:p w14:paraId="47050000">
            <w:pPr>
              <w:rPr>
                <w:rFonts w:ascii="Times New Roman" w:hAnsi="Times New Roman"/>
                <w:color w:val="000000"/>
              </w:rPr>
            </w:pPr>
          </w:p>
          <w:p w14:paraId="48050000">
            <w:pPr>
              <w:rPr>
                <w:rFonts w:ascii="Times New Roman" w:hAnsi="Times New Roman"/>
                <w:color w:val="000000"/>
              </w:rPr>
            </w:pPr>
          </w:p>
          <w:p w14:paraId="49050000">
            <w:pPr>
              <w:rPr>
                <w:rFonts w:ascii="Times New Roman" w:hAnsi="Times New Roman"/>
                <w:color w:val="000000"/>
              </w:rPr>
            </w:pPr>
          </w:p>
          <w:p w14:paraId="4A050000">
            <w:pPr>
              <w:rPr>
                <w:rFonts w:ascii="Times New Roman" w:hAnsi="Times New Roman"/>
                <w:color w:val="000000"/>
              </w:rPr>
            </w:pPr>
          </w:p>
          <w:p w14:paraId="4B050000">
            <w:pPr>
              <w:rPr>
                <w:rFonts w:ascii="Times New Roman" w:hAnsi="Times New Roman"/>
                <w:color w:val="000000"/>
              </w:rPr>
            </w:pPr>
          </w:p>
          <w:p w14:paraId="4C050000">
            <w:pPr>
              <w:rPr>
                <w:rFonts w:ascii="Times New Roman" w:hAnsi="Times New Roman"/>
              </w:rPr>
            </w:pP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4D05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4E05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</w:t>
            </w:r>
          </w:p>
          <w:p w14:paraId="4F05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</w:p>
          <w:p w14:paraId="5005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</w:p>
          <w:p w14:paraId="5105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</w:p>
          <w:p w14:paraId="5205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</w:p>
          <w:p w14:paraId="5305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</w:p>
          <w:p w14:paraId="5405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</w:p>
          <w:p w14:paraId="5505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</w:p>
          <w:p w14:paraId="5605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</w:p>
          <w:p w14:paraId="5705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</w:p>
          <w:p w14:paraId="5805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</w:p>
          <w:p w14:paraId="5905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</w:p>
          <w:p w14:paraId="5A05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</w:p>
          <w:p w14:paraId="5B05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</w:p>
          <w:p w14:paraId="5C05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</w:p>
          <w:p w14:paraId="5D05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</w:p>
          <w:p w14:paraId="5E05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</w:p>
          <w:p w14:paraId="5F05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</w:p>
          <w:p w14:paraId="6005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</w:p>
          <w:p w14:paraId="6105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</w:p>
          <w:p w14:paraId="6205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</w:p>
          <w:p w14:paraId="6305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</w:p>
          <w:p w14:paraId="6405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</w:p>
          <w:p w14:paraId="6505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6605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196</w:t>
            </w:r>
          </w:p>
          <w:p w14:paraId="6705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  <w:p w14:paraId="6805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  <w:p w14:paraId="6905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  <w:p w14:paraId="6A05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  <w:p w14:paraId="6B05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  <w:p w14:paraId="6C05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  <w:p w14:paraId="6D05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  <w:p w14:paraId="6E05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  <w:p w14:paraId="6F05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  <w:p w14:paraId="7005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  <w:p w14:paraId="7105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  <w:p w14:paraId="7205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  <w:p w14:paraId="7305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  <w:p w14:paraId="7405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  <w:p w14:paraId="75050000">
            <w:pPr>
              <w:widowControl w:val="1"/>
              <w:ind w:firstLine="0"/>
              <w:rPr>
                <w:rFonts w:ascii="Times New Roman" w:hAnsi="Times New Roman"/>
              </w:rPr>
            </w:pPr>
          </w:p>
          <w:p w14:paraId="7605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196</w:t>
            </w:r>
          </w:p>
          <w:p w14:paraId="7705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7805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196</w:t>
            </w:r>
          </w:p>
          <w:p w14:paraId="7905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  <w:p w14:paraId="7A05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  <w:p w14:paraId="7B05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  <w:p w14:paraId="7C05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  <w:p w14:paraId="7D05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  <w:p w14:paraId="7E05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  <w:p w14:paraId="7F05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  <w:p w14:paraId="8005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  <w:p w14:paraId="8105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  <w:p w14:paraId="8205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  <w:p w14:paraId="8305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  <w:p w14:paraId="8405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  <w:p w14:paraId="8505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  <w:p w14:paraId="8605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  <w:p w14:paraId="87050000">
            <w:pPr>
              <w:widowControl w:val="1"/>
              <w:ind w:firstLine="0"/>
              <w:rPr>
                <w:rFonts w:ascii="Times New Roman" w:hAnsi="Times New Roman"/>
              </w:rPr>
            </w:pPr>
          </w:p>
          <w:p w14:paraId="8805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196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8905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8A05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8B05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C05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Выполнение работ по оборудованию объектов (территорий) системами оповещения и управления эвакуацией, либо автономными системами (средствами) экстренного </w:t>
            </w:r>
            <w:r>
              <w:rPr>
                <w:rFonts w:ascii="Times New Roman" w:hAnsi="Times New Roman"/>
                <w:color w:val="000000"/>
              </w:rPr>
              <w:t>оповещения работников, обучающихся и иных лиц, находящихся на объекте (территории), о потенциальной угрозе возникновения или о возникновении чрезвычайной ситуации</w:t>
            </w:r>
          </w:p>
        </w:tc>
        <w:tc>
          <w:tcPr>
            <w:tcW w:type="dxa" w:w="2302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D05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правление образования администрации Ленинградского муниципального округа</w:t>
            </w:r>
          </w:p>
        </w:tc>
      </w:tr>
      <w:tr>
        <w:tc>
          <w:tcPr>
            <w:tcW w:type="dxa" w:w="567"/>
            <w:gridSpan w:val="1"/>
            <w:vMerge w:val="continue"/>
            <w:tcBorders>
              <w:lef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lef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8E05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8F05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9005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445,0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9105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445,0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9205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9305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9405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lef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lef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9505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9605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 год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9705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9805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9905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9A05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9B05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lef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lef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9C05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5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 год 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5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5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5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5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5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lef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lef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A305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A405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A505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590,196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A605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590,196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A705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A805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A905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AA050000">
            <w:pPr>
              <w:rPr>
                <w:rFonts w:ascii="Times New Roman" w:hAnsi="Times New Roman"/>
              </w:rPr>
            </w:pPr>
          </w:p>
        </w:tc>
        <w:tc>
          <w:tcPr>
            <w:tcW w:type="dxa" w:w="2864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AB05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удостоверений</w:t>
            </w:r>
            <w:r>
              <w:rPr>
                <w:rFonts w:ascii="Times New Roman" w:hAnsi="Times New Roman"/>
              </w:rPr>
              <w:t xml:space="preserve"> для участников народной дружины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AC05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AD05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AE05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AF05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5,7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B005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B105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B205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305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Наличие удостоверения у участников народной дружины</w:t>
            </w:r>
          </w:p>
        </w:tc>
        <w:tc>
          <w:tcPr>
            <w:tcW w:type="dxa" w:w="23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405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взаимодействия с </w:t>
            </w:r>
            <w:r>
              <w:rPr>
                <w:rFonts w:ascii="Times New Roman" w:hAnsi="Times New Roman"/>
              </w:rPr>
              <w:t>правоохрани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тельными органами, военным вопросам и делам казачества администрации Ленинградского муниципального округа</w:t>
            </w:r>
          </w:p>
        </w:tc>
      </w:tr>
      <w:tr>
        <w:tc>
          <w:tcPr>
            <w:tcW w:type="dxa" w:w="567"/>
            <w:tcBorders>
              <w:left w:color="000000" w:sz="4" w:val="single"/>
            </w:tcBorders>
            <w:shd w:fill="auto" w:val="clear"/>
            <w:vAlign w:val="center"/>
          </w:tcPr>
          <w:p w14:paraId="B505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864"/>
            <w:tcBorders>
              <w:left w:color="000000" w:sz="4" w:val="single"/>
            </w:tcBorders>
            <w:shd w:fill="auto" w:val="clear"/>
            <w:vAlign w:val="center"/>
          </w:tcPr>
          <w:p w14:paraId="B6050000">
            <w:pPr>
              <w:rPr>
                <w:rFonts w:ascii="Times New Roman" w:hAnsi="Times New Roman"/>
              </w:rPr>
            </w:pP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B705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B805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B905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BA05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BB05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BC05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BD05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tcBorders>
              <w:left w:color="000000" w:sz="4" w:val="single"/>
            </w:tcBorders>
            <w:shd w:fill="auto" w:val="clear"/>
            <w:vAlign w:val="center"/>
          </w:tcPr>
          <w:p w14:paraId="BE05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331.</w:t>
            </w:r>
          </w:p>
        </w:tc>
        <w:tc>
          <w:tcPr>
            <w:tcW w:type="dxa" w:w="2864"/>
            <w:tcBorders>
              <w:left w:color="000000" w:sz="4" w:val="single"/>
            </w:tcBorders>
            <w:shd w:fill="auto" w:val="clear"/>
            <w:vAlign w:val="center"/>
          </w:tcPr>
          <w:p w14:paraId="BF050000">
            <w:pPr>
              <w:rPr>
                <w:rFonts w:ascii="Times New Roman" w:hAnsi="Times New Roman"/>
              </w:rPr>
            </w:pP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C005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C105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 год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C205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C305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C405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C505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C605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tcBorders>
              <w:left w:color="000000" w:sz="4" w:val="single"/>
            </w:tcBorders>
            <w:shd w:fill="auto" w:val="clear"/>
            <w:vAlign w:val="center"/>
          </w:tcPr>
          <w:p w14:paraId="C7050000">
            <w:pPr>
              <w:rPr>
                <w:rFonts w:ascii="Times New Roman" w:hAnsi="Times New Roman"/>
              </w:rPr>
            </w:pPr>
          </w:p>
        </w:tc>
        <w:tc>
          <w:tcPr>
            <w:tcW w:type="dxa" w:w="2864"/>
            <w:tcBorders>
              <w:left w:color="000000" w:sz="4" w:val="single"/>
            </w:tcBorders>
            <w:shd w:fill="auto" w:val="clear"/>
            <w:vAlign w:val="center"/>
          </w:tcPr>
          <w:p w14:paraId="C8050000">
            <w:pPr>
              <w:rPr>
                <w:rFonts w:ascii="Times New Roman" w:hAnsi="Times New Roman"/>
              </w:rPr>
            </w:pP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C905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5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 год 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5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5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5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5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5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tcBorders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D0050000">
            <w:pPr>
              <w:rPr>
                <w:rFonts w:ascii="Times New Roman" w:hAnsi="Times New Roman"/>
              </w:rPr>
            </w:pPr>
          </w:p>
        </w:tc>
        <w:tc>
          <w:tcPr>
            <w:tcW w:type="dxa" w:w="2864"/>
            <w:tcBorders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D1050000">
            <w:pPr>
              <w:rPr>
                <w:rFonts w:ascii="Times New Roman" w:hAnsi="Times New Roman"/>
              </w:rPr>
            </w:pP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D205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D305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D405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D505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5,7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D605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D705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D805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D905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332.</w:t>
            </w:r>
          </w:p>
        </w:tc>
        <w:tc>
          <w:tcPr>
            <w:tcW w:type="dxa" w:w="2864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DA05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Страхование жизни и здоровья членов народной дружины при </w:t>
            </w:r>
            <w:r>
              <w:rPr>
                <w:rFonts w:ascii="Times New Roman" w:hAnsi="Times New Roman"/>
              </w:rPr>
              <w:t>осуществлении дежурства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DB05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DC05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DD05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DE05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57,7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DF05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E005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E105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205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Страхование жизни и здоровья </w:t>
            </w:r>
            <w:r>
              <w:rPr>
                <w:rFonts w:ascii="Times New Roman" w:hAnsi="Times New Roman"/>
              </w:rPr>
              <w:t>членов народной дружины при осуществлении дежурства</w:t>
            </w:r>
          </w:p>
        </w:tc>
        <w:tc>
          <w:tcPr>
            <w:tcW w:type="dxa" w:w="23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305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взаимодействия с </w:t>
            </w:r>
            <w:r>
              <w:rPr>
                <w:rFonts w:ascii="Times New Roman" w:hAnsi="Times New Roman"/>
              </w:rPr>
              <w:t>правоохрани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тельными органами, военным вопросам и делам казачества администрации Ленинградского муниципального округа</w:t>
            </w:r>
          </w:p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E405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E505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E605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E705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57,7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E805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E905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EA05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EB05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EC05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 год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ED05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EE05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57,7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EF05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F005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F105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F205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5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 год 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5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5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5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5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5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F905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FA05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FB05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173,1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FC05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173,1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FD05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FE05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FF05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0006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333.</w:t>
            </w:r>
          </w:p>
        </w:tc>
        <w:tc>
          <w:tcPr>
            <w:tcW w:type="dxa" w:w="2864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0106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нарукавных повязок</w:t>
            </w:r>
            <w:r>
              <w:rPr>
                <w:rFonts w:ascii="Times New Roman" w:hAnsi="Times New Roman"/>
              </w:rPr>
              <w:t xml:space="preserve"> для участников народной дружины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0206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0306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0406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0506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0606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0706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0806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906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Наличие </w:t>
            </w:r>
            <w:r>
              <w:rPr>
                <w:rFonts w:ascii="Times New Roman" w:hAnsi="Times New Roman"/>
              </w:rPr>
              <w:t>нарукавных повязок</w:t>
            </w:r>
            <w:r>
              <w:rPr>
                <w:rFonts w:ascii="Times New Roman" w:hAnsi="Times New Roman"/>
              </w:rPr>
              <w:t xml:space="preserve"> для участников народной дружины</w:t>
            </w:r>
          </w:p>
        </w:tc>
        <w:tc>
          <w:tcPr>
            <w:tcW w:type="dxa" w:w="23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A06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взаимодействия с </w:t>
            </w:r>
            <w:r>
              <w:rPr>
                <w:rFonts w:ascii="Times New Roman" w:hAnsi="Times New Roman"/>
              </w:rPr>
              <w:t>правоохрани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тельными органами, военным вопросам и делам казачества администрации Ленинградского муниципального округа</w:t>
            </w:r>
          </w:p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0B06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0C06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0D06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0E06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0F06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1006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1106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1206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1306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 год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1406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1506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1606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1706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1806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1906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6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 год 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6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6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6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6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6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2006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2106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2206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2306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2406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2506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2606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2706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334.</w:t>
            </w:r>
          </w:p>
        </w:tc>
        <w:tc>
          <w:tcPr>
            <w:tcW w:type="dxa" w:w="2864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2806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Материальное стимулирование участников народной дружины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2906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2A06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2B06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2C06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2D06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2E06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2F06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006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Материальное стимулирование участников народной дружины</w:t>
            </w:r>
          </w:p>
        </w:tc>
        <w:tc>
          <w:tcPr>
            <w:tcW w:type="dxa" w:w="23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106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взаимодействия с </w:t>
            </w:r>
            <w:r>
              <w:rPr>
                <w:rFonts w:ascii="Times New Roman" w:hAnsi="Times New Roman"/>
              </w:rPr>
              <w:t>правоохрани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тельными органами, военным вопросам и делам казачества администрации Ленинградского муниципального округа</w:t>
            </w:r>
          </w:p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3206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3306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3406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778,3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3506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778,3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3606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3706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3806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3906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3A06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 год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3B06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778,3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3C06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778,3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3D06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3E06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3F06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4006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6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 год 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6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778,3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6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778,3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6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6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6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4706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4806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4906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2450,9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4A06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2450,9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4B06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4C06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4D06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4E06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335.</w:t>
            </w:r>
          </w:p>
        </w:tc>
        <w:tc>
          <w:tcPr>
            <w:tcW w:type="dxa" w:w="2864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4F060000">
            <w:pPr>
              <w:widowControl w:val="1"/>
              <w:ind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Монтаж системы тревожной сигнализации для экстренного вызова оперативной группы полиции (кнопка тревожной сигнализации), приобретение материалов:</w:t>
            </w:r>
          </w:p>
          <w:p w14:paraId="50060000">
            <w:pPr>
              <w:widowControl w:val="1"/>
              <w:ind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МАОУ СОШ № 1</w:t>
            </w:r>
          </w:p>
          <w:p w14:paraId="51060000">
            <w:pPr>
              <w:rPr>
                <w:rFonts w:ascii="Times New Roman" w:hAnsi="Times New Roman"/>
              </w:rPr>
            </w:pP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5206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5306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5406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341,667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5506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341,667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5606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5706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5806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906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</w:t>
            </w:r>
            <w:r>
              <w:rPr>
                <w:rFonts w:ascii="Times New Roman" w:hAnsi="Times New Roman"/>
                <w:color w:val="000000"/>
              </w:rPr>
              <w:t>истем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 xml:space="preserve"> тревожной сигнализации для экстренного вызова оперативной группы полиции (кнопка тревожной сигнализации</w:t>
            </w:r>
            <w:r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type="dxa" w:w="23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A06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правление образования администрации Ленинградского муниципального округа</w:t>
            </w:r>
          </w:p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5B06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5C06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5D06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5E06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5F06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6006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6106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6206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6306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 год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6406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6506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6606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6706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6806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6906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6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 год 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6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6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6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6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6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7006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7106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7206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341,667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7306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341,667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7406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7506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7606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7706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336.</w:t>
            </w:r>
          </w:p>
        </w:tc>
        <w:tc>
          <w:tcPr>
            <w:tcW w:type="dxa" w:w="2864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7806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оконных, дверных проем</w:t>
            </w:r>
            <w:r>
              <w:rPr>
                <w:rFonts w:ascii="Times New Roman" w:hAnsi="Times New Roman"/>
              </w:rPr>
              <w:t>ов</w:t>
            </w:r>
            <w:r>
              <w:rPr>
                <w:rFonts w:ascii="Times New Roman" w:hAnsi="Times New Roman"/>
              </w:rPr>
              <w:t xml:space="preserve"> системами безопасности (приобретение материалов)</w:t>
            </w:r>
            <w:r>
              <w:rPr>
                <w:rFonts w:ascii="Times New Roman" w:hAnsi="Times New Roman"/>
              </w:rPr>
              <w:t>:</w:t>
            </w:r>
          </w:p>
          <w:p w14:paraId="79060000">
            <w:pPr>
              <w:widowControl w:val="1"/>
              <w:spacing w:after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МАОУ СОШ № 11</w:t>
            </w:r>
          </w:p>
          <w:p w14:paraId="7A060000">
            <w:pPr>
              <w:widowControl w:val="1"/>
              <w:spacing w:after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МБОУ СОШ № 12</w:t>
            </w:r>
          </w:p>
          <w:p w14:paraId="7B060000">
            <w:pPr>
              <w:widowControl w:val="1"/>
              <w:spacing w:after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МБОУ СОШ № 13</w:t>
            </w:r>
          </w:p>
          <w:p w14:paraId="7C060000">
            <w:pPr>
              <w:widowControl w:val="1"/>
              <w:spacing w:after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МБОУ СОШ № 17</w:t>
            </w:r>
          </w:p>
          <w:p w14:paraId="7D060000">
            <w:pPr>
              <w:rPr>
                <w:rFonts w:ascii="Times New Roman" w:hAnsi="Times New Roman"/>
              </w:rPr>
            </w:pP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7E06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7F06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8006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108,85</w:t>
            </w:r>
          </w:p>
          <w:p w14:paraId="8106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  <w:p w14:paraId="8206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  <w:p w14:paraId="8306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  <w:p w14:paraId="8406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  <w:p w14:paraId="8506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  <w:p w14:paraId="8606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38,85</w:t>
            </w:r>
          </w:p>
          <w:p w14:paraId="8706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  <w:p w14:paraId="8806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  <w:p w14:paraId="8906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8A06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108,85</w:t>
            </w:r>
          </w:p>
          <w:p w14:paraId="8B06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  <w:p w14:paraId="8C06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  <w:p w14:paraId="8D06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  <w:p w14:paraId="8E06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  <w:p w14:paraId="8F06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  <w:p w14:paraId="9006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38,85</w:t>
            </w:r>
          </w:p>
          <w:p w14:paraId="9106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  <w:p w14:paraId="9206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  <w:p w14:paraId="9306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9406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9506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9606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706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оконных, дверных </w:t>
            </w:r>
            <w:r>
              <w:rPr>
                <w:rFonts w:ascii="Times New Roman" w:hAnsi="Times New Roman"/>
              </w:rPr>
              <w:t>проемох</w:t>
            </w:r>
            <w:r>
              <w:rPr>
                <w:rFonts w:ascii="Times New Roman" w:hAnsi="Times New Roman"/>
              </w:rPr>
              <w:t xml:space="preserve"> системами безопасности</w:t>
            </w:r>
          </w:p>
        </w:tc>
        <w:tc>
          <w:tcPr>
            <w:tcW w:type="dxa" w:w="23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806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правление образования администрации Ленинградского муниципального округа</w:t>
            </w:r>
          </w:p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9906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9A06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9B06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9C06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9D06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9E06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9F06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A006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A106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 год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A206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A306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A406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A506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A606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A706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6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 год 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6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6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6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6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6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AE06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AF06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B006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108,85</w:t>
            </w:r>
          </w:p>
          <w:p w14:paraId="B106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B206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108,85</w:t>
            </w:r>
          </w:p>
          <w:p w14:paraId="B306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B406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B506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B606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B7060000">
            <w:pPr>
              <w:rPr>
                <w:rFonts w:ascii="Times New Roman" w:hAnsi="Times New Roman"/>
              </w:rPr>
            </w:pPr>
          </w:p>
        </w:tc>
        <w:tc>
          <w:tcPr>
            <w:tcW w:type="dxa" w:w="2864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B806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Итого: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B906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BA060000">
            <w:pPr>
              <w:widowControl w:val="1"/>
              <w:ind w:firstLine="0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BB06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1226,813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BC06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1226,813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BD06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BE06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BF06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0060000">
            <w:pPr>
              <w:rPr>
                <w:rFonts w:ascii="Times New Roman" w:hAnsi="Times New Roman"/>
              </w:rPr>
            </w:pPr>
          </w:p>
        </w:tc>
        <w:tc>
          <w:tcPr>
            <w:tcW w:type="dxa" w:w="23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1060000">
            <w:pPr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C206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C306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C406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1281,0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C506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1281,0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C606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C706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C806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C906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CA06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 год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CB06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836,0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CC06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836,0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CD06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CE06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CF06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D006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6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 год 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6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836,0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6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836,0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6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6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6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D706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D806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D906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4179,813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DA06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4179,813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DB06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DC06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DD06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3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</w:tbl>
    <w:p w14:paraId="DE060000">
      <w:pPr>
        <w:widowControl w:val="1"/>
        <w:ind w:firstLine="0"/>
        <w:jc w:val="left"/>
        <w:rPr>
          <w:rFonts w:ascii="Times New Roman" w:hAnsi="Times New Roman"/>
        </w:rPr>
      </w:pPr>
    </w:p>
    <w:p w14:paraId="DF060000">
      <w:pPr>
        <w:widowControl w:val="1"/>
        <w:ind w:firstLine="0"/>
        <w:jc w:val="left"/>
        <w:rPr>
          <w:rFonts w:ascii="Times New Roman" w:hAnsi="Times New Roman"/>
        </w:rPr>
      </w:pPr>
    </w:p>
    <w:p w14:paraId="E0060000">
      <w:pPr>
        <w:widowControl w:val="1"/>
        <w:ind w:firstLine="0"/>
        <w:jc w:val="left"/>
        <w:rPr>
          <w:rFonts w:ascii="Times New Roman" w:hAnsi="Times New Roman"/>
        </w:rPr>
      </w:pPr>
    </w:p>
    <w:p w14:paraId="E1060000">
      <w:pPr>
        <w:widowControl w:val="1"/>
        <w:tabs>
          <w:tab w:leader="none" w:pos="13325" w:val="left"/>
        </w:tabs>
        <w:ind w:firstLine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Первый заместитель</w:t>
      </w:r>
    </w:p>
    <w:p w14:paraId="E2060000">
      <w:pPr>
        <w:widowControl w:val="1"/>
        <w:tabs>
          <w:tab w:leader="none" w:pos="13325" w:val="left"/>
        </w:tabs>
        <w:ind w:firstLine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главы Ленинградского</w:t>
      </w:r>
      <w:bookmarkStart w:id="3" w:name="_GoBack"/>
      <w:bookmarkEnd w:id="3"/>
    </w:p>
    <w:p w14:paraId="E3060000">
      <w:pPr>
        <w:widowControl w:val="1"/>
        <w:tabs>
          <w:tab w:leader="none" w:pos="12049" w:val="left"/>
        </w:tabs>
        <w:ind w:firstLine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округа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В.Н. Шерстобитов</w:t>
      </w:r>
    </w:p>
    <w:sectPr>
      <w:headerReference r:id="rId1" w:type="default"/>
      <w:headerReference r:id="rId2" w:type="first"/>
      <w:pgSz w:h="11908" w:orient="landscape" w:w="16848"/>
      <w:pgMar w:bottom="369" w:footer="720" w:gutter="0" w:header="720" w:left="1276" w:right="1077" w:top="170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pStyle w:val="Style_6"/>
      <w:lvlText w:val=""/>
      <w:lvlJc w:val="left"/>
      <w:pPr>
        <w:widowControl w:val="1"/>
        <w:tabs>
          <w:tab w:leader="none" w:pos="0" w:val="left"/>
        </w:tabs>
        <w:ind w:firstLine="0" w:left="19"/>
      </w:pPr>
    </w:lvl>
    <w:lvl w:ilvl="1">
      <w:start w:val="1"/>
      <w:numFmt w:val="decimal"/>
      <w:lvlText w:val=""/>
      <w:lvlJc w:val="left"/>
      <w:pPr>
        <w:widowControl w:val="1"/>
        <w:tabs>
          <w:tab w:leader="none" w:pos="0" w:val="left"/>
        </w:tabs>
        <w:ind w:firstLine="0" w:left="19"/>
      </w:pPr>
    </w:lvl>
    <w:lvl w:ilvl="2">
      <w:start w:val="1"/>
      <w:numFmt w:val="decimal"/>
      <w:lvlText w:val=""/>
      <w:lvlJc w:val="left"/>
      <w:pPr>
        <w:widowControl w:val="1"/>
        <w:tabs>
          <w:tab w:leader="none" w:pos="0" w:val="left"/>
        </w:tabs>
        <w:ind w:firstLine="0" w:left="19"/>
      </w:pPr>
    </w:lvl>
    <w:lvl w:ilvl="3">
      <w:start w:val="1"/>
      <w:numFmt w:val="decimal"/>
      <w:lvlText w:val=""/>
      <w:lvlJc w:val="left"/>
      <w:pPr>
        <w:widowControl w:val="1"/>
        <w:tabs>
          <w:tab w:leader="none" w:pos="0" w:val="left"/>
        </w:tabs>
        <w:ind w:firstLine="0" w:left="19"/>
      </w:pPr>
    </w:lvl>
    <w:lvl w:ilvl="4">
      <w:start w:val="1"/>
      <w:numFmt w:val="decimal"/>
      <w:lvlText w:val=""/>
      <w:lvlJc w:val="left"/>
      <w:pPr>
        <w:widowControl w:val="1"/>
        <w:tabs>
          <w:tab w:leader="none" w:pos="0" w:val="left"/>
        </w:tabs>
        <w:ind w:firstLine="0" w:left="0"/>
      </w:pPr>
    </w:lvl>
    <w:lvl w:ilvl="5">
      <w:start w:val="1"/>
      <w:numFmt w:val="decimal"/>
      <w:lvlText w:val=""/>
      <w:lvlJc w:val="left"/>
      <w:pPr>
        <w:widowControl w:val="1"/>
        <w:tabs>
          <w:tab w:leader="none" w:pos="0" w:val="left"/>
        </w:tabs>
        <w:ind w:firstLine="0" w:left="0"/>
      </w:pPr>
    </w:lvl>
    <w:lvl w:ilvl="6">
      <w:start w:val="1"/>
      <w:numFmt w:val="decimal"/>
      <w:lvlText w:val=""/>
      <w:lvlJc w:val="left"/>
      <w:pPr>
        <w:widowControl w:val="1"/>
        <w:tabs>
          <w:tab w:leader="none" w:pos="0" w:val="left"/>
        </w:tabs>
        <w:ind w:firstLine="0" w:left="0"/>
      </w:pPr>
    </w:lvl>
    <w:lvl w:ilvl="7">
      <w:start w:val="1"/>
      <w:numFmt w:val="decimal"/>
      <w:lvlText w:val=""/>
      <w:lvlJc w:val="left"/>
      <w:pPr>
        <w:widowControl w:val="1"/>
        <w:tabs>
          <w:tab w:leader="none" w:pos="0" w:val="left"/>
        </w:tabs>
        <w:ind w:firstLine="0" w:left="0"/>
      </w:pPr>
    </w:lvl>
    <w:lvl w:ilvl="8">
      <w:start w:val="1"/>
      <w:numFmt w:val="decimal"/>
      <w:lvlText w:val=""/>
      <w:lvlJc w:val="left"/>
      <w:pPr>
        <w:widowControl w:val="1"/>
        <w:tabs>
          <w:tab w:leader="none" w:pos="0" w:val="left"/>
        </w:tabs>
        <w:ind w:firstLine="0" w:left="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4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widowControl w:val="0"/>
      <w:ind w:firstLine="720"/>
      <w:jc w:val="both"/>
    </w:pPr>
    <w:rPr>
      <w:rFonts w:ascii="Arial" w:hAnsi="Arial"/>
      <w:sz w:val="24"/>
    </w:rPr>
  </w:style>
  <w:style w:default="1" w:styleId="Style_4_ch" w:type="character">
    <w:name w:val="Normal"/>
    <w:link w:val="Style_4"/>
    <w:rPr>
      <w:rFonts w:ascii="Arial" w:hAnsi="Arial"/>
      <w:sz w:val="24"/>
    </w:rPr>
  </w:style>
  <w:style w:styleId="Style_5" w:type="paragraph">
    <w:name w:val="Заголовок для информации об изменениях"/>
    <w:basedOn w:val="Style_6"/>
    <w:next w:val="Style_4"/>
    <w:link w:val="Style_5_ch"/>
    <w:pPr>
      <w:widowControl w:val="1"/>
      <w:numPr>
        <w:ilvl w:val="0"/>
        <w:numId w:val="0"/>
      </w:numPr>
      <w:spacing w:before="0"/>
      <w:ind/>
    </w:pPr>
    <w:rPr>
      <w:b w:val="0"/>
      <w:sz w:val="18"/>
      <w:highlight w:val="white"/>
    </w:rPr>
  </w:style>
  <w:style w:styleId="Style_5_ch" w:type="character">
    <w:name w:val="Заголовок для информации об изменениях"/>
    <w:basedOn w:val="Style_6_ch"/>
    <w:link w:val="Style_5"/>
    <w:rPr>
      <w:b w:val="0"/>
      <w:sz w:val="18"/>
      <w:highlight w:val="white"/>
    </w:rPr>
  </w:style>
  <w:style w:styleId="Style_7" w:type="paragraph">
    <w:name w:val="Текст ЭР (см. также)"/>
    <w:basedOn w:val="Style_4"/>
    <w:next w:val="Style_4"/>
    <w:link w:val="Style_7_ch"/>
    <w:pPr>
      <w:widowControl w:val="1"/>
      <w:spacing w:before="200"/>
      <w:ind w:firstLine="0"/>
      <w:jc w:val="left"/>
    </w:pPr>
    <w:rPr>
      <w:sz w:val="20"/>
    </w:rPr>
  </w:style>
  <w:style w:styleId="Style_7_ch" w:type="character">
    <w:name w:val="Текст ЭР (см. также)"/>
    <w:basedOn w:val="Style_4_ch"/>
    <w:link w:val="Style_7"/>
    <w:rPr>
      <w:sz w:val="20"/>
    </w:rPr>
  </w:style>
  <w:style w:styleId="Style_8" w:type="paragraph">
    <w:name w:val="toc 2"/>
    <w:next w:val="Style_4"/>
    <w:link w:val="Style_8_ch"/>
    <w:uiPriority w:val="39"/>
    <w:pPr>
      <w:widowControl w:val="1"/>
      <w:ind w:left="200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Дочерний элемент списка"/>
    <w:basedOn w:val="Style_4"/>
    <w:next w:val="Style_4"/>
    <w:link w:val="Style_9_ch"/>
    <w:pPr>
      <w:widowControl w:val="1"/>
      <w:ind w:firstLine="0"/>
    </w:pPr>
    <w:rPr>
      <w:color w:val="868381"/>
      <w:sz w:val="20"/>
    </w:rPr>
  </w:style>
  <w:style w:styleId="Style_9_ch" w:type="character">
    <w:name w:val="Дочерний элемент списка"/>
    <w:basedOn w:val="Style_4_ch"/>
    <w:link w:val="Style_9"/>
    <w:rPr>
      <w:color w:val="868381"/>
      <w:sz w:val="20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List"/>
    <w:basedOn w:val="Style_12"/>
    <w:link w:val="Style_11_ch"/>
  </w:style>
  <w:style w:styleId="Style_11_ch" w:type="character">
    <w:name w:val="List"/>
    <w:basedOn w:val="Style_12_ch"/>
    <w:link w:val="Style_11"/>
  </w:style>
  <w:style w:styleId="Style_13" w:type="paragraph">
    <w:name w:val="Постоянная часть"/>
    <w:basedOn w:val="Style_14"/>
    <w:next w:val="Style_4"/>
    <w:link w:val="Style_13_ch"/>
    <w:rPr>
      <w:sz w:val="20"/>
    </w:rPr>
  </w:style>
  <w:style w:styleId="Style_13_ch" w:type="character">
    <w:name w:val="Постоянная часть"/>
    <w:basedOn w:val="Style_14_ch"/>
    <w:link w:val="Style_13"/>
    <w:rPr>
      <w:sz w:val="20"/>
    </w:rPr>
  </w:style>
  <w:style w:styleId="Style_15" w:type="paragraph">
    <w:name w:val="Сравнение редакций. Добавленный фрагмент"/>
    <w:link w:val="Style_15_ch"/>
    <w:rPr>
      <w:shd w:fill="C1D7FF" w:val="clear"/>
    </w:rPr>
  </w:style>
  <w:style w:styleId="Style_15_ch" w:type="character">
    <w:name w:val="Сравнение редакций. Добавленный фрагмент"/>
    <w:link w:val="Style_15"/>
    <w:rPr>
      <w:shd w:fill="C1D7FF" w:val="clear"/>
    </w:rPr>
  </w:style>
  <w:style w:styleId="Style_16" w:type="paragraph">
    <w:name w:val="toc 4"/>
    <w:next w:val="Style_4"/>
    <w:link w:val="Style_16_ch"/>
    <w:uiPriority w:val="39"/>
    <w:pPr>
      <w:widowControl w:val="1"/>
      <w:ind w:left="600"/>
    </w:pPr>
    <w:rPr>
      <w:rFonts w:ascii="XO Thames" w:hAnsi="XO Thames"/>
      <w:sz w:val="28"/>
    </w:rPr>
  </w:style>
  <w:style w:styleId="Style_16_ch" w:type="character">
    <w:name w:val="toc 4"/>
    <w:link w:val="Style_16"/>
    <w:rPr>
      <w:rFonts w:ascii="XO Thames" w:hAnsi="XO Thames"/>
      <w:sz w:val="28"/>
    </w:rPr>
  </w:style>
  <w:style w:styleId="Style_17" w:type="paragraph">
    <w:name w:val="Текст концевой сноски Знак"/>
    <w:link w:val="Style_17_ch"/>
    <w:rPr>
      <w:rFonts w:ascii="Arial" w:hAnsi="Arial"/>
    </w:rPr>
  </w:style>
  <w:style w:styleId="Style_17_ch" w:type="character">
    <w:name w:val="Текст концевой сноски Знак"/>
    <w:link w:val="Style_17"/>
    <w:rPr>
      <w:rFonts w:ascii="Arial" w:hAnsi="Arial"/>
    </w:rPr>
  </w:style>
  <w:style w:styleId="Style_18" w:type="paragraph">
    <w:name w:val="toc 6"/>
    <w:next w:val="Style_4"/>
    <w:link w:val="Style_18_ch"/>
    <w:uiPriority w:val="39"/>
    <w:pPr>
      <w:widowControl w:val="1"/>
      <w:ind w:left="1000"/>
    </w:pPr>
    <w:rPr>
      <w:rFonts w:ascii="XO Thames" w:hAnsi="XO Thames"/>
      <w:sz w:val="28"/>
    </w:rPr>
  </w:style>
  <w:style w:styleId="Style_18_ch" w:type="character">
    <w:name w:val="toc 6"/>
    <w:link w:val="Style_18"/>
    <w:rPr>
      <w:rFonts w:ascii="XO Thames" w:hAnsi="XO Thames"/>
      <w:sz w:val="28"/>
    </w:rPr>
  </w:style>
  <w:style w:styleId="Style_19" w:type="paragraph">
    <w:name w:val="Основной шрифт абзаца1"/>
    <w:link w:val="Style_19_ch"/>
  </w:style>
  <w:style w:styleId="Style_19_ch" w:type="character">
    <w:name w:val="Основной шрифт абзаца1"/>
    <w:link w:val="Style_19"/>
  </w:style>
  <w:style w:styleId="Style_20" w:type="paragraph">
    <w:name w:val="Сравнение редакций"/>
    <w:basedOn w:val="Style_21"/>
    <w:link w:val="Style_20_ch"/>
  </w:style>
  <w:style w:styleId="Style_20_ch" w:type="character">
    <w:name w:val="Сравнение редакций"/>
    <w:basedOn w:val="Style_21_ch"/>
    <w:link w:val="Style_20"/>
  </w:style>
  <w:style w:styleId="Style_22" w:type="paragraph">
    <w:name w:val="toc 7"/>
    <w:next w:val="Style_4"/>
    <w:link w:val="Style_22_ch"/>
    <w:uiPriority w:val="39"/>
    <w:pPr>
      <w:widowControl w:val="1"/>
      <w:ind w:left="1200"/>
    </w:pPr>
    <w:rPr>
      <w:rFonts w:ascii="XO Thames" w:hAnsi="XO Thames"/>
      <w:sz w:val="28"/>
    </w:rPr>
  </w:style>
  <w:style w:styleId="Style_22_ch" w:type="character">
    <w:name w:val="toc 7"/>
    <w:link w:val="Style_22"/>
    <w:rPr>
      <w:rFonts w:ascii="XO Thames" w:hAnsi="XO Thames"/>
      <w:sz w:val="28"/>
    </w:rPr>
  </w:style>
  <w:style w:styleId="Style_23" w:type="paragraph">
    <w:name w:val="Заголовок таблицы"/>
    <w:basedOn w:val="Style_24"/>
    <w:link w:val="Style_23_ch"/>
    <w:pPr>
      <w:widowControl w:val="1"/>
      <w:ind/>
      <w:jc w:val="center"/>
    </w:pPr>
    <w:rPr>
      <w:b w:val="1"/>
    </w:rPr>
  </w:style>
  <w:style w:styleId="Style_23_ch" w:type="character">
    <w:name w:val="Заголовок таблицы"/>
    <w:basedOn w:val="Style_24_ch"/>
    <w:link w:val="Style_23"/>
    <w:rPr>
      <w:b w:val="1"/>
    </w:rPr>
  </w:style>
  <w:style w:styleId="Style_25" w:type="paragraph">
    <w:name w:val="Заголовок 2 Знак"/>
    <w:link w:val="Style_25_ch"/>
    <w:rPr>
      <w:rFonts w:ascii="Cambria" w:hAnsi="Cambria"/>
      <w:b w:val="1"/>
      <w:i w:val="1"/>
      <w:sz w:val="28"/>
    </w:rPr>
  </w:style>
  <w:style w:styleId="Style_25_ch" w:type="character">
    <w:name w:val="Заголовок 2 Знак"/>
    <w:link w:val="Style_25"/>
    <w:rPr>
      <w:rFonts w:ascii="Cambria" w:hAnsi="Cambria"/>
      <w:b w:val="1"/>
      <w:i w:val="1"/>
      <w:sz w:val="28"/>
    </w:rPr>
  </w:style>
  <w:style w:styleId="Style_26" w:type="paragraph">
    <w:name w:val="Выделение для Базового Поиска (курсив)"/>
    <w:link w:val="Style_26_ch"/>
    <w:rPr>
      <w:b w:val="1"/>
      <w:i w:val="1"/>
      <w:color w:val="0058A9"/>
    </w:rPr>
  </w:style>
  <w:style w:styleId="Style_26_ch" w:type="character">
    <w:name w:val="Выделение для Базового Поиска (курсив)"/>
    <w:link w:val="Style_26"/>
    <w:rPr>
      <w:b w:val="1"/>
      <w:i w:val="1"/>
      <w:color w:val="0058A9"/>
    </w:rPr>
  </w:style>
  <w:style w:styleId="Style_27" w:type="paragraph">
    <w:name w:val="WW8Num1z2"/>
    <w:link w:val="Style_27_ch"/>
  </w:style>
  <w:style w:styleId="Style_27_ch" w:type="character">
    <w:name w:val="WW8Num1z2"/>
    <w:link w:val="Style_27"/>
  </w:style>
  <w:style w:styleId="Style_28" w:type="paragraph">
    <w:name w:val="Заголовок1"/>
    <w:basedOn w:val="Style_14"/>
    <w:next w:val="Style_4"/>
    <w:link w:val="Style_28_ch"/>
    <w:rPr>
      <w:b w:val="1"/>
      <w:color w:val="0058A9"/>
      <w:shd w:fill="F0F0F0" w:val="clear"/>
    </w:rPr>
  </w:style>
  <w:style w:styleId="Style_28_ch" w:type="character">
    <w:name w:val="Заголовок1"/>
    <w:basedOn w:val="Style_14_ch"/>
    <w:link w:val="Style_28"/>
    <w:rPr>
      <w:b w:val="1"/>
      <w:color w:val="0058A9"/>
      <w:shd w:fill="F0F0F0" w:val="clear"/>
    </w:rPr>
  </w:style>
  <w:style w:styleId="Style_29" w:type="paragraph">
    <w:name w:val="annotation subject"/>
    <w:basedOn w:val="Style_30"/>
    <w:next w:val="Style_30"/>
    <w:link w:val="Style_29_ch"/>
    <w:rPr>
      <w:b w:val="1"/>
    </w:rPr>
  </w:style>
  <w:style w:styleId="Style_29_ch" w:type="character">
    <w:name w:val="annotation subject"/>
    <w:basedOn w:val="Style_30_ch"/>
    <w:link w:val="Style_29"/>
    <w:rPr>
      <w:b w:val="1"/>
    </w:rPr>
  </w:style>
  <w:style w:styleId="Style_31" w:type="paragraph">
    <w:name w:val="Текст выноски Знак"/>
    <w:link w:val="Style_31_ch"/>
    <w:rPr>
      <w:rFonts w:ascii="Tahoma" w:hAnsi="Tahoma"/>
      <w:sz w:val="16"/>
    </w:rPr>
  </w:style>
  <w:style w:styleId="Style_31_ch" w:type="character">
    <w:name w:val="Текст выноски Знак"/>
    <w:link w:val="Style_31"/>
    <w:rPr>
      <w:rFonts w:ascii="Tahoma" w:hAnsi="Tahoma"/>
      <w:sz w:val="16"/>
    </w:rPr>
  </w:style>
  <w:style w:styleId="Style_32" w:type="paragraph">
    <w:name w:val="Endnote"/>
    <w:basedOn w:val="Style_4"/>
    <w:link w:val="Style_32_ch"/>
    <w:rPr>
      <w:sz w:val="20"/>
    </w:rPr>
  </w:style>
  <w:style w:styleId="Style_32_ch" w:type="character">
    <w:name w:val="Endnote"/>
    <w:basedOn w:val="Style_4_ch"/>
    <w:link w:val="Style_32"/>
    <w:rPr>
      <w:sz w:val="20"/>
    </w:rPr>
  </w:style>
  <w:style w:styleId="Style_33" w:type="paragraph">
    <w:name w:val="heading 3"/>
    <w:basedOn w:val="Style_34"/>
    <w:next w:val="Style_4"/>
    <w:link w:val="Style_33_ch"/>
    <w:uiPriority w:val="9"/>
    <w:qFormat/>
    <w:pPr>
      <w:widowControl w:val="1"/>
      <w:numPr>
        <w:ilvl w:val="2"/>
      </w:numPr>
      <w:ind/>
      <w:outlineLvl w:val="2"/>
    </w:pPr>
    <w:rPr>
      <w:i w:val="0"/>
      <w:sz w:val="26"/>
    </w:rPr>
  </w:style>
  <w:style w:styleId="Style_33_ch" w:type="character">
    <w:name w:val="heading 3"/>
    <w:basedOn w:val="Style_34_ch"/>
    <w:link w:val="Style_33"/>
    <w:rPr>
      <w:i w:val="0"/>
      <w:sz w:val="26"/>
    </w:rPr>
  </w:style>
  <w:style w:styleId="Style_35" w:type="paragraph">
    <w:name w:val="WW8Num1z8"/>
    <w:link w:val="Style_35_ch"/>
  </w:style>
  <w:style w:styleId="Style_35_ch" w:type="character">
    <w:name w:val="WW8Num1z8"/>
    <w:link w:val="Style_35"/>
  </w:style>
  <w:style w:styleId="Style_36" w:type="paragraph">
    <w:name w:val="Найденные слова"/>
    <w:link w:val="Style_36_ch"/>
    <w:rPr>
      <w:b w:val="1"/>
      <w:color w:val="26282F"/>
      <w:shd w:fill="FFF580" w:val="clear"/>
    </w:rPr>
  </w:style>
  <w:style w:styleId="Style_36_ch" w:type="character">
    <w:name w:val="Найденные слова"/>
    <w:link w:val="Style_36"/>
    <w:rPr>
      <w:b w:val="1"/>
      <w:color w:val="26282F"/>
      <w:shd w:fill="FFF580" w:val="clear"/>
    </w:rPr>
  </w:style>
  <w:style w:styleId="Style_37" w:type="paragraph">
    <w:name w:val="Основной шрифт абзаца2"/>
    <w:link w:val="Style_37_ch"/>
  </w:style>
  <w:style w:styleId="Style_37_ch" w:type="character">
    <w:name w:val="Основной шрифт абзаца2"/>
    <w:link w:val="Style_37"/>
  </w:style>
  <w:style w:styleId="Style_38" w:type="paragraph">
    <w:name w:val="Style7"/>
    <w:basedOn w:val="Style_4"/>
    <w:link w:val="Style_38_ch"/>
    <w:pPr>
      <w:widowControl w:val="1"/>
      <w:spacing w:line="211" w:lineRule="exact"/>
      <w:ind w:firstLine="494"/>
    </w:pPr>
    <w:rPr>
      <w:rFonts w:ascii="Times New Roman" w:hAnsi="Times New Roman"/>
    </w:rPr>
  </w:style>
  <w:style w:styleId="Style_38_ch" w:type="character">
    <w:name w:val="Style7"/>
    <w:basedOn w:val="Style_4_ch"/>
    <w:link w:val="Style_38"/>
    <w:rPr>
      <w:rFonts w:ascii="Times New Roman" w:hAnsi="Times New Roman"/>
    </w:rPr>
  </w:style>
  <w:style w:styleId="Style_39" w:type="paragraph">
    <w:name w:val="Выделение для Базового Поиска"/>
    <w:link w:val="Style_39_ch"/>
    <w:rPr>
      <w:b w:val="1"/>
      <w:color w:val="0058A9"/>
    </w:rPr>
  </w:style>
  <w:style w:styleId="Style_39_ch" w:type="character">
    <w:name w:val="Выделение для Базового Поиска"/>
    <w:link w:val="Style_39"/>
    <w:rPr>
      <w:b w:val="1"/>
      <w:color w:val="0058A9"/>
    </w:rPr>
  </w:style>
  <w:style w:styleId="Style_40" w:type="paragraph">
    <w:name w:val="Основной текст 21"/>
    <w:basedOn w:val="Style_4"/>
    <w:link w:val="Style_40_ch"/>
    <w:pPr>
      <w:widowControl w:val="1"/>
      <w:ind w:firstLine="0"/>
    </w:pPr>
    <w:rPr>
      <w:sz w:val="28"/>
    </w:rPr>
  </w:style>
  <w:style w:styleId="Style_40_ch" w:type="character">
    <w:name w:val="Основной текст 21"/>
    <w:basedOn w:val="Style_4_ch"/>
    <w:link w:val="Style_40"/>
    <w:rPr>
      <w:sz w:val="28"/>
    </w:rPr>
  </w:style>
  <w:style w:styleId="Style_41" w:type="paragraph">
    <w:name w:val="Опечатки"/>
    <w:link w:val="Style_41_ch"/>
    <w:rPr>
      <w:color w:val="FF0000"/>
    </w:rPr>
  </w:style>
  <w:style w:styleId="Style_41_ch" w:type="character">
    <w:name w:val="Опечатки"/>
    <w:link w:val="Style_41"/>
    <w:rPr>
      <w:color w:val="FF0000"/>
    </w:rPr>
  </w:style>
  <w:style w:styleId="Style_42" w:type="paragraph">
    <w:name w:val="Символ сноски"/>
    <w:link w:val="Style_42_ch"/>
    <w:rPr>
      <w:vertAlign w:val="superscript"/>
    </w:rPr>
  </w:style>
  <w:style w:styleId="Style_42_ch" w:type="character">
    <w:name w:val="Символ сноски"/>
    <w:link w:val="Style_42"/>
    <w:rPr>
      <w:vertAlign w:val="superscript"/>
    </w:rPr>
  </w:style>
  <w:style w:styleId="Style_43" w:type="paragraph">
    <w:name w:val="Колонтитул (левый)"/>
    <w:basedOn w:val="Style_44"/>
    <w:next w:val="Style_4"/>
    <w:link w:val="Style_43_ch"/>
    <w:rPr>
      <w:sz w:val="14"/>
    </w:rPr>
  </w:style>
  <w:style w:styleId="Style_43_ch" w:type="character">
    <w:name w:val="Колонтитул (левый)"/>
    <w:basedOn w:val="Style_44_ch"/>
    <w:link w:val="Style_43"/>
    <w:rPr>
      <w:sz w:val="14"/>
    </w:rPr>
  </w:style>
  <w:style w:styleId="Style_45" w:type="paragraph">
    <w:name w:val="Указатель1"/>
    <w:basedOn w:val="Style_4"/>
    <w:link w:val="Style_45_ch"/>
  </w:style>
  <w:style w:styleId="Style_45_ch" w:type="character">
    <w:name w:val="Указатель1"/>
    <w:basedOn w:val="Style_4_ch"/>
    <w:link w:val="Style_45"/>
  </w:style>
  <w:style w:styleId="Style_46" w:type="paragraph">
    <w:name w:val="Подзаголовок для информации об изменениях"/>
    <w:basedOn w:val="Style_47"/>
    <w:next w:val="Style_4"/>
    <w:link w:val="Style_46_ch"/>
    <w:rPr>
      <w:b w:val="1"/>
    </w:rPr>
  </w:style>
  <w:style w:styleId="Style_46_ch" w:type="character">
    <w:name w:val="Подзаголовок для информации об изменениях"/>
    <w:basedOn w:val="Style_47_ch"/>
    <w:link w:val="Style_46"/>
    <w:rPr>
      <w:b w:val="1"/>
    </w:rPr>
  </w:style>
  <w:style w:styleId="Style_48" w:type="paragraph">
    <w:name w:val="caption"/>
    <w:basedOn w:val="Style_4"/>
    <w:link w:val="Style_48_ch"/>
    <w:pPr>
      <w:widowControl w:val="1"/>
      <w:spacing w:after="120" w:before="120"/>
      <w:ind/>
    </w:pPr>
    <w:rPr>
      <w:i w:val="1"/>
    </w:rPr>
  </w:style>
  <w:style w:styleId="Style_48_ch" w:type="character">
    <w:name w:val="caption"/>
    <w:basedOn w:val="Style_4_ch"/>
    <w:link w:val="Style_48"/>
    <w:rPr>
      <w:i w:val="1"/>
    </w:rPr>
  </w:style>
  <w:style w:styleId="Style_49" w:type="paragraph">
    <w:name w:val="Утратил силу"/>
    <w:link w:val="Style_49_ch"/>
    <w:rPr>
      <w:b w:val="1"/>
      <w:strike w:val="1"/>
      <w:color w:val="666600"/>
    </w:rPr>
  </w:style>
  <w:style w:styleId="Style_49_ch" w:type="character">
    <w:name w:val="Утратил силу"/>
    <w:link w:val="Style_49"/>
    <w:rPr>
      <w:b w:val="1"/>
      <w:strike w:val="1"/>
      <w:color w:val="666600"/>
    </w:rPr>
  </w:style>
  <w:style w:styleId="Style_50" w:type="paragraph">
    <w:name w:val="Указатель2"/>
    <w:basedOn w:val="Style_4"/>
    <w:link w:val="Style_50_ch"/>
  </w:style>
  <w:style w:styleId="Style_50_ch" w:type="character">
    <w:name w:val="Указатель2"/>
    <w:basedOn w:val="Style_4_ch"/>
    <w:link w:val="Style_50"/>
  </w:style>
  <w:style w:styleId="Style_51" w:type="paragraph">
    <w:name w:val="Ссылка на официальную публикацию"/>
    <w:basedOn w:val="Style_4"/>
    <w:next w:val="Style_4"/>
    <w:link w:val="Style_51_ch"/>
  </w:style>
  <w:style w:styleId="Style_51_ch" w:type="character">
    <w:name w:val="Ссылка на официальную публикацию"/>
    <w:basedOn w:val="Style_4_ch"/>
    <w:link w:val="Style_51"/>
  </w:style>
  <w:style w:styleId="Style_21" w:type="paragraph">
    <w:name w:val="Цветовое выделение"/>
    <w:link w:val="Style_21_ch"/>
    <w:rPr>
      <w:b w:val="1"/>
      <w:color w:val="26282F"/>
    </w:rPr>
  </w:style>
  <w:style w:styleId="Style_21_ch" w:type="character">
    <w:name w:val="Цветовое выделение"/>
    <w:link w:val="Style_21"/>
    <w:rPr>
      <w:b w:val="1"/>
      <w:color w:val="26282F"/>
    </w:rPr>
  </w:style>
  <w:style w:styleId="Style_52" w:type="paragraph">
    <w:name w:val="Текст в таблице"/>
    <w:basedOn w:val="Style_53"/>
    <w:next w:val="Style_4"/>
    <w:link w:val="Style_52_ch"/>
    <w:pPr>
      <w:widowControl w:val="1"/>
      <w:ind w:firstLine="500"/>
    </w:pPr>
  </w:style>
  <w:style w:styleId="Style_52_ch" w:type="character">
    <w:name w:val="Текст в таблице"/>
    <w:basedOn w:val="Style_53_ch"/>
    <w:link w:val="Style_52"/>
  </w:style>
  <w:style w:styleId="Style_54" w:type="paragraph">
    <w:name w:val="Внимание: криминал!!"/>
    <w:basedOn w:val="Style_55"/>
    <w:next w:val="Style_4"/>
    <w:link w:val="Style_54_ch"/>
  </w:style>
  <w:style w:styleId="Style_54_ch" w:type="character">
    <w:name w:val="Внимание: криминал!!"/>
    <w:basedOn w:val="Style_55_ch"/>
    <w:link w:val="Style_54"/>
  </w:style>
  <w:style w:styleId="Style_56" w:type="paragraph">
    <w:name w:val="WW8Num1z5"/>
    <w:link w:val="Style_56_ch"/>
  </w:style>
  <w:style w:styleId="Style_56_ch" w:type="character">
    <w:name w:val="WW8Num1z5"/>
    <w:link w:val="Style_56"/>
  </w:style>
  <w:style w:styleId="Style_57" w:type="paragraph">
    <w:name w:val="WW8Num1z4"/>
    <w:link w:val="Style_57_ch"/>
  </w:style>
  <w:style w:styleId="Style_57_ch" w:type="character">
    <w:name w:val="WW8Num1z4"/>
    <w:link w:val="Style_57"/>
  </w:style>
  <w:style w:styleId="Style_58" w:type="paragraph">
    <w:name w:val="Формула"/>
    <w:basedOn w:val="Style_4"/>
    <w:next w:val="Style_4"/>
    <w:link w:val="Style_58_ch"/>
    <w:pPr>
      <w:widowControl w:val="1"/>
      <w:spacing w:after="240" w:before="240"/>
      <w:ind w:firstLine="300" w:left="420" w:right="420"/>
    </w:pPr>
    <w:rPr>
      <w:shd w:fill="F5F3DA" w:val="clear"/>
    </w:rPr>
  </w:style>
  <w:style w:styleId="Style_58_ch" w:type="character">
    <w:name w:val="Формула"/>
    <w:basedOn w:val="Style_4_ch"/>
    <w:link w:val="Style_58"/>
    <w:rPr>
      <w:shd w:fill="F5F3DA" w:val="clear"/>
    </w:rPr>
  </w:style>
  <w:style w:styleId="Style_59" w:type="paragraph">
    <w:name w:val="Комментарий"/>
    <w:basedOn w:val="Style_60"/>
    <w:next w:val="Style_4"/>
    <w:link w:val="Style_59_ch"/>
    <w:pPr>
      <w:widowControl w:val="1"/>
      <w:spacing w:before="75"/>
      <w:ind w:right="0"/>
      <w:jc w:val="both"/>
    </w:pPr>
    <w:rPr>
      <w:color w:val="353842"/>
      <w:shd w:fill="F0F0F0" w:val="clear"/>
    </w:rPr>
  </w:style>
  <w:style w:styleId="Style_59_ch" w:type="character">
    <w:name w:val="Комментарий"/>
    <w:basedOn w:val="Style_60_ch"/>
    <w:link w:val="Style_59"/>
    <w:rPr>
      <w:color w:val="353842"/>
      <w:shd w:fill="F0F0F0" w:val="clear"/>
    </w:rPr>
  </w:style>
  <w:style w:styleId="Style_60" w:type="paragraph">
    <w:name w:val="Текст (справка)"/>
    <w:basedOn w:val="Style_4"/>
    <w:next w:val="Style_4"/>
    <w:link w:val="Style_60_ch"/>
    <w:pPr>
      <w:widowControl w:val="1"/>
      <w:ind w:firstLine="0" w:left="170" w:right="170"/>
      <w:jc w:val="left"/>
    </w:pPr>
  </w:style>
  <w:style w:styleId="Style_60_ch" w:type="character">
    <w:name w:val="Текст (справка)"/>
    <w:basedOn w:val="Style_4_ch"/>
    <w:link w:val="Style_60"/>
  </w:style>
  <w:style w:styleId="Style_61" w:type="paragraph">
    <w:name w:val="Центрированный (таблица)"/>
    <w:basedOn w:val="Style_53"/>
    <w:next w:val="Style_4"/>
    <w:link w:val="Style_61_ch"/>
    <w:pPr>
      <w:widowControl w:val="1"/>
      <w:ind/>
      <w:jc w:val="center"/>
    </w:pPr>
  </w:style>
  <w:style w:styleId="Style_61_ch" w:type="character">
    <w:name w:val="Центрированный (таблица)"/>
    <w:basedOn w:val="Style_53_ch"/>
    <w:link w:val="Style_61"/>
  </w:style>
  <w:style w:styleId="Style_62" w:type="paragraph">
    <w:name w:val="Заголовок статьи"/>
    <w:basedOn w:val="Style_4"/>
    <w:next w:val="Style_4"/>
    <w:link w:val="Style_62_ch"/>
    <w:pPr>
      <w:widowControl w:val="1"/>
      <w:ind w:hanging="892" w:left="1612"/>
    </w:pPr>
  </w:style>
  <w:style w:styleId="Style_62_ch" w:type="character">
    <w:name w:val="Заголовок статьи"/>
    <w:basedOn w:val="Style_4_ch"/>
    <w:link w:val="Style_62"/>
  </w:style>
  <w:style w:styleId="Style_63" w:type="paragraph">
    <w:name w:val="Заголовок своего сообщения"/>
    <w:basedOn w:val="Style_21"/>
    <w:link w:val="Style_63_ch"/>
  </w:style>
  <w:style w:styleId="Style_63_ch" w:type="character">
    <w:name w:val="Заголовок своего сообщения"/>
    <w:basedOn w:val="Style_21_ch"/>
    <w:link w:val="Style_63"/>
  </w:style>
  <w:style w:styleId="Style_64" w:type="paragraph">
    <w:name w:val="Заголовок чужого сообщения"/>
    <w:link w:val="Style_64_ch"/>
    <w:rPr>
      <w:b w:val="1"/>
      <w:color w:val="FF0000"/>
    </w:rPr>
  </w:style>
  <w:style w:styleId="Style_64_ch" w:type="character">
    <w:name w:val="Заголовок чужого сообщения"/>
    <w:link w:val="Style_64"/>
    <w:rPr>
      <w:b w:val="1"/>
      <w:color w:val="FF0000"/>
    </w:rPr>
  </w:style>
  <w:style w:styleId="Style_65" w:type="paragraph">
    <w:name w:val="Куда обратиться?"/>
    <w:basedOn w:val="Style_55"/>
    <w:next w:val="Style_4"/>
    <w:link w:val="Style_65_ch"/>
  </w:style>
  <w:style w:styleId="Style_65_ch" w:type="character">
    <w:name w:val="Куда обратиться?"/>
    <w:basedOn w:val="Style_55_ch"/>
    <w:link w:val="Style_65"/>
  </w:style>
  <w:style w:styleId="Style_66" w:type="paragraph">
    <w:name w:val="Активная гипертекстовая ссылка"/>
    <w:link w:val="Style_66_ch"/>
    <w:rPr>
      <w:b w:val="1"/>
      <w:color w:val="106BBE"/>
      <w:u w:val="single"/>
    </w:rPr>
  </w:style>
  <w:style w:styleId="Style_66_ch" w:type="character">
    <w:name w:val="Активная гипертекстовая ссылка"/>
    <w:link w:val="Style_66"/>
    <w:rPr>
      <w:b w:val="1"/>
      <w:color w:val="106BBE"/>
      <w:u w:val="single"/>
    </w:rPr>
  </w:style>
  <w:style w:styleId="Style_67" w:type="paragraph">
    <w:name w:val="Информация об изменениях"/>
    <w:basedOn w:val="Style_47"/>
    <w:next w:val="Style_4"/>
    <w:link w:val="Style_67_ch"/>
    <w:pPr>
      <w:widowControl w:val="1"/>
      <w:spacing w:before="180"/>
      <w:ind w:firstLine="0" w:left="360" w:right="360"/>
    </w:pPr>
    <w:rPr>
      <w:shd w:fill="EAEFED" w:val="clear"/>
    </w:rPr>
  </w:style>
  <w:style w:styleId="Style_67_ch" w:type="character">
    <w:name w:val="Информация об изменениях"/>
    <w:basedOn w:val="Style_47_ch"/>
    <w:link w:val="Style_67"/>
    <w:rPr>
      <w:shd w:fill="EAEFED" w:val="clear"/>
    </w:rPr>
  </w:style>
  <w:style w:styleId="Style_68" w:type="paragraph">
    <w:name w:val="toc 3"/>
    <w:next w:val="Style_4"/>
    <w:link w:val="Style_68_ch"/>
    <w:uiPriority w:val="39"/>
    <w:pPr>
      <w:widowControl w:val="1"/>
      <w:ind w:left="400"/>
    </w:pPr>
    <w:rPr>
      <w:rFonts w:ascii="XO Thames" w:hAnsi="XO Thames"/>
      <w:sz w:val="28"/>
    </w:rPr>
  </w:style>
  <w:style w:styleId="Style_68_ch" w:type="character">
    <w:name w:val="toc 3"/>
    <w:link w:val="Style_68"/>
    <w:rPr>
      <w:rFonts w:ascii="XO Thames" w:hAnsi="XO Thames"/>
      <w:sz w:val="28"/>
    </w:rPr>
  </w:style>
  <w:style w:styleId="Style_69" w:type="paragraph">
    <w:name w:val="footer"/>
    <w:basedOn w:val="Style_4"/>
    <w:link w:val="Style_69_ch"/>
    <w:pPr>
      <w:widowControl w:val="1"/>
      <w:tabs>
        <w:tab w:leader="none" w:pos="4677" w:val="center"/>
        <w:tab w:leader="none" w:pos="9355" w:val="right"/>
      </w:tabs>
      <w:ind/>
    </w:pPr>
  </w:style>
  <w:style w:styleId="Style_69_ch" w:type="character">
    <w:name w:val="footer"/>
    <w:basedOn w:val="Style_4_ch"/>
    <w:link w:val="Style_69"/>
  </w:style>
  <w:style w:styleId="Style_70" w:type="paragraph">
    <w:name w:val="Интерактивный заголовок"/>
    <w:basedOn w:val="Style_28"/>
    <w:next w:val="Style_4"/>
    <w:link w:val="Style_70_ch"/>
    <w:rPr>
      <w:u w:val="single"/>
    </w:rPr>
  </w:style>
  <w:style w:styleId="Style_70_ch" w:type="character">
    <w:name w:val="Интерактивный заголовок"/>
    <w:basedOn w:val="Style_28_ch"/>
    <w:link w:val="Style_70"/>
    <w:rPr>
      <w:u w:val="single"/>
    </w:rPr>
  </w:style>
  <w:style w:styleId="Style_71" w:type="paragraph">
    <w:name w:val="Таблицы (моноширинный)"/>
    <w:basedOn w:val="Style_4"/>
    <w:next w:val="Style_4"/>
    <w:link w:val="Style_71_ch"/>
    <w:pPr>
      <w:widowControl w:val="1"/>
      <w:ind w:firstLine="0"/>
      <w:jc w:val="left"/>
    </w:pPr>
    <w:rPr>
      <w:rFonts w:ascii="Courier New" w:hAnsi="Courier New"/>
    </w:rPr>
  </w:style>
  <w:style w:styleId="Style_71_ch" w:type="character">
    <w:name w:val="Таблицы (моноширинный)"/>
    <w:basedOn w:val="Style_4_ch"/>
    <w:link w:val="Style_71"/>
    <w:rPr>
      <w:rFonts w:ascii="Courier New" w:hAnsi="Courier New"/>
    </w:rPr>
  </w:style>
  <w:style w:styleId="Style_72" w:type="paragraph">
    <w:name w:val="ЭР-содержание (правое окно)"/>
    <w:basedOn w:val="Style_4"/>
    <w:next w:val="Style_4"/>
    <w:link w:val="Style_72_ch"/>
    <w:pPr>
      <w:widowControl w:val="1"/>
      <w:spacing w:before="300"/>
      <w:ind w:firstLine="0"/>
      <w:jc w:val="left"/>
    </w:pPr>
  </w:style>
  <w:style w:styleId="Style_72_ch" w:type="character">
    <w:name w:val="ЭР-содержание (правое окно)"/>
    <w:basedOn w:val="Style_4_ch"/>
    <w:link w:val="Style_72"/>
  </w:style>
  <w:style w:styleId="Style_30" w:type="paragraph">
    <w:name w:val="annotation text"/>
    <w:basedOn w:val="Style_4"/>
    <w:link w:val="Style_30_ch"/>
    <w:rPr>
      <w:sz w:val="20"/>
    </w:rPr>
  </w:style>
  <w:style w:styleId="Style_30_ch" w:type="character">
    <w:name w:val="annotation text"/>
    <w:basedOn w:val="Style_4_ch"/>
    <w:link w:val="Style_30"/>
    <w:rPr>
      <w:sz w:val="20"/>
    </w:rPr>
  </w:style>
  <w:style w:styleId="Style_73" w:type="paragraph">
    <w:name w:val="Текст (прав. подпись)"/>
    <w:basedOn w:val="Style_4"/>
    <w:next w:val="Style_4"/>
    <w:link w:val="Style_73_ch"/>
    <w:pPr>
      <w:widowControl w:val="1"/>
      <w:ind w:firstLine="0"/>
      <w:jc w:val="right"/>
    </w:pPr>
  </w:style>
  <w:style w:styleId="Style_73_ch" w:type="character">
    <w:name w:val="Текст (прав. подпись)"/>
    <w:basedOn w:val="Style_4_ch"/>
    <w:link w:val="Style_73"/>
  </w:style>
  <w:style w:styleId="Style_74" w:type="paragraph">
    <w:name w:val="Информация об изменениях документа"/>
    <w:basedOn w:val="Style_59"/>
    <w:next w:val="Style_4"/>
    <w:link w:val="Style_74_ch"/>
    <w:rPr>
      <w:i w:val="1"/>
    </w:rPr>
  </w:style>
  <w:style w:styleId="Style_74_ch" w:type="character">
    <w:name w:val="Информация об изменениях документа"/>
    <w:basedOn w:val="Style_59_ch"/>
    <w:link w:val="Style_74"/>
    <w:rPr>
      <w:i w:val="1"/>
    </w:rPr>
  </w:style>
  <w:style w:styleId="Style_12" w:type="paragraph">
    <w:name w:val="Body Text"/>
    <w:basedOn w:val="Style_4"/>
    <w:link w:val="Style_12_ch"/>
    <w:pPr>
      <w:widowControl w:val="1"/>
      <w:spacing w:after="120"/>
      <w:ind w:firstLine="0"/>
      <w:jc w:val="left"/>
    </w:pPr>
  </w:style>
  <w:style w:styleId="Style_12_ch" w:type="character">
    <w:name w:val="Body Text"/>
    <w:basedOn w:val="Style_4_ch"/>
    <w:link w:val="Style_12"/>
  </w:style>
  <w:style w:styleId="Style_75" w:type="paragraph">
    <w:name w:val="Пример."/>
    <w:basedOn w:val="Style_55"/>
    <w:next w:val="Style_4"/>
    <w:link w:val="Style_75_ch"/>
  </w:style>
  <w:style w:styleId="Style_75_ch" w:type="character">
    <w:name w:val="Пример."/>
    <w:basedOn w:val="Style_55_ch"/>
    <w:link w:val="Style_75"/>
  </w:style>
  <w:style w:styleId="Style_76" w:type="paragraph">
    <w:name w:val="Словарная статья"/>
    <w:basedOn w:val="Style_4"/>
    <w:next w:val="Style_4"/>
    <w:link w:val="Style_76_ch"/>
    <w:pPr>
      <w:widowControl w:val="1"/>
      <w:ind w:firstLine="0" w:right="118"/>
    </w:pPr>
  </w:style>
  <w:style w:styleId="Style_76_ch" w:type="character">
    <w:name w:val="Словарная статья"/>
    <w:basedOn w:val="Style_4_ch"/>
    <w:link w:val="Style_76"/>
  </w:style>
  <w:style w:styleId="Style_77" w:type="paragraph">
    <w:name w:val="Заголовок ЭР (правое окно)"/>
    <w:basedOn w:val="Style_78"/>
    <w:next w:val="Style_4"/>
    <w:link w:val="Style_77_ch"/>
    <w:pPr>
      <w:widowControl w:val="1"/>
      <w:spacing w:after="0"/>
      <w:ind/>
      <w:jc w:val="left"/>
    </w:pPr>
  </w:style>
  <w:style w:styleId="Style_77_ch" w:type="character">
    <w:name w:val="Заголовок ЭР (правое окно)"/>
    <w:basedOn w:val="Style_78_ch"/>
    <w:link w:val="Style_77"/>
  </w:style>
  <w:style w:styleId="Style_79" w:type="paragraph">
    <w:name w:val="Не вступил в силу"/>
    <w:link w:val="Style_79_ch"/>
    <w:rPr>
      <w:b w:val="1"/>
      <w:shd w:fill="D8EDE8" w:val="clear"/>
    </w:rPr>
  </w:style>
  <w:style w:styleId="Style_79_ch" w:type="character">
    <w:name w:val="Не вступил в силу"/>
    <w:link w:val="Style_79"/>
    <w:rPr>
      <w:b w:val="1"/>
      <w:shd w:fill="D8EDE8" w:val="clear"/>
    </w:rPr>
  </w:style>
  <w:style w:styleId="Style_80" w:type="paragraph">
    <w:name w:val="Основной шрифт абзаца3"/>
    <w:link w:val="Style_80_ch"/>
  </w:style>
  <w:style w:styleId="Style_80_ch" w:type="character">
    <w:name w:val="Основной шрифт абзаца3"/>
    <w:link w:val="Style_80"/>
  </w:style>
  <w:style w:styleId="Style_81" w:type="paragraph">
    <w:name w:val="Колонтитул (правый)"/>
    <w:basedOn w:val="Style_73"/>
    <w:next w:val="Style_4"/>
    <w:link w:val="Style_81_ch"/>
    <w:rPr>
      <w:sz w:val="14"/>
    </w:rPr>
  </w:style>
  <w:style w:styleId="Style_81_ch" w:type="character">
    <w:name w:val="Колонтитул (правый)"/>
    <w:basedOn w:val="Style_73_ch"/>
    <w:link w:val="Style_81"/>
    <w:rPr>
      <w:sz w:val="14"/>
    </w:rPr>
  </w:style>
  <w:style w:styleId="Style_82" w:type="paragraph">
    <w:name w:val="Заголовок 3 Знак"/>
    <w:link w:val="Style_82_ch"/>
    <w:rPr>
      <w:rFonts w:ascii="Cambria" w:hAnsi="Cambria"/>
      <w:b w:val="1"/>
      <w:sz w:val="26"/>
    </w:rPr>
  </w:style>
  <w:style w:styleId="Style_82_ch" w:type="character">
    <w:name w:val="Заголовок 3 Знак"/>
    <w:link w:val="Style_82"/>
    <w:rPr>
      <w:rFonts w:ascii="Cambria" w:hAnsi="Cambria"/>
      <w:b w:val="1"/>
      <w:sz w:val="26"/>
    </w:rPr>
  </w:style>
  <w:style w:styleId="Style_3" w:type="paragraph">
    <w:name w:val="heading 5"/>
    <w:next w:val="Style_4"/>
    <w:link w:val="Style_3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3_ch" w:type="character">
    <w:name w:val="heading 5"/>
    <w:link w:val="Style_3"/>
    <w:rPr>
      <w:rFonts w:ascii="XO Thames" w:hAnsi="XO Thames"/>
      <w:b w:val="1"/>
      <w:sz w:val="22"/>
    </w:rPr>
  </w:style>
  <w:style w:styleId="Style_83" w:type="paragraph">
    <w:name w:val="WW8Num1z3"/>
    <w:link w:val="Style_83_ch"/>
  </w:style>
  <w:style w:styleId="Style_83_ch" w:type="character">
    <w:name w:val="WW8Num1z3"/>
    <w:link w:val="Style_83"/>
  </w:style>
  <w:style w:styleId="Style_84" w:type="paragraph">
    <w:name w:val="List Paragraph"/>
    <w:basedOn w:val="Style_4"/>
    <w:link w:val="Style_84_ch"/>
    <w:pPr>
      <w:widowControl w:val="1"/>
      <w:spacing w:after="200" w:line="276" w:lineRule="auto"/>
      <w:ind w:firstLine="0" w:left="720"/>
      <w:contextualSpacing w:val="1"/>
      <w:jc w:val="left"/>
    </w:pPr>
    <w:rPr>
      <w:rFonts w:ascii="Calibri" w:hAnsi="Calibri"/>
      <w:sz w:val="22"/>
    </w:rPr>
  </w:style>
  <w:style w:styleId="Style_84_ch" w:type="character">
    <w:name w:val="List Paragraph"/>
    <w:basedOn w:val="Style_4_ch"/>
    <w:link w:val="Style_84"/>
    <w:rPr>
      <w:rFonts w:ascii="Calibri" w:hAnsi="Calibri"/>
      <w:sz w:val="22"/>
    </w:rPr>
  </w:style>
  <w:style w:styleId="Style_85" w:type="paragraph">
    <w:name w:val="Технический комментарий"/>
    <w:basedOn w:val="Style_4"/>
    <w:next w:val="Style_4"/>
    <w:link w:val="Style_85_ch"/>
    <w:pPr>
      <w:widowControl w:val="1"/>
      <w:ind w:firstLine="0"/>
      <w:jc w:val="left"/>
    </w:pPr>
    <w:rPr>
      <w:color w:val="463F31"/>
      <w:shd w:fill="FFFFA6" w:val="clear"/>
    </w:rPr>
  </w:style>
  <w:style w:styleId="Style_85_ch" w:type="character">
    <w:name w:val="Технический комментарий"/>
    <w:basedOn w:val="Style_4_ch"/>
    <w:link w:val="Style_85"/>
    <w:rPr>
      <w:color w:val="463F31"/>
      <w:shd w:fill="FFFFA6" w:val="clear"/>
    </w:rPr>
  </w:style>
  <w:style w:styleId="Style_86" w:type="paragraph">
    <w:name w:val="WW8Num1z1"/>
    <w:link w:val="Style_86_ch"/>
  </w:style>
  <w:style w:styleId="Style_86_ch" w:type="character">
    <w:name w:val="WW8Num1z1"/>
    <w:link w:val="Style_86"/>
  </w:style>
  <w:style w:styleId="Style_1" w:type="paragraph">
    <w:name w:val="header"/>
    <w:basedOn w:val="Style_4"/>
    <w:link w:val="Style_1_ch"/>
    <w:pPr>
      <w:widowControl w:val="1"/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4_ch"/>
    <w:link w:val="Style_1"/>
  </w:style>
  <w:style w:styleId="Style_6" w:type="paragraph">
    <w:name w:val="heading 1"/>
    <w:basedOn w:val="Style_4"/>
    <w:next w:val="Style_4"/>
    <w:link w:val="Style_6_ch"/>
    <w:uiPriority w:val="9"/>
    <w:qFormat/>
    <w:pPr>
      <w:widowControl w:val="1"/>
      <w:numPr>
        <w:numId w:val="1"/>
      </w:numPr>
      <w:spacing w:after="108" w:before="108"/>
      <w:ind w:left="0"/>
      <w:jc w:val="center"/>
      <w:outlineLvl w:val="0"/>
    </w:pPr>
    <w:rPr>
      <w:rFonts w:ascii="Cambria" w:hAnsi="Cambria"/>
      <w:b w:val="1"/>
      <w:sz w:val="32"/>
    </w:rPr>
  </w:style>
  <w:style w:styleId="Style_6_ch" w:type="character">
    <w:name w:val="heading 1"/>
    <w:basedOn w:val="Style_4_ch"/>
    <w:link w:val="Style_6"/>
    <w:rPr>
      <w:rFonts w:ascii="Cambria" w:hAnsi="Cambria"/>
      <w:b w:val="1"/>
      <w:sz w:val="32"/>
    </w:rPr>
  </w:style>
  <w:style w:styleId="Style_87" w:type="paragraph">
    <w:name w:val="Заголовок 4 Знак"/>
    <w:link w:val="Style_87_ch"/>
    <w:rPr>
      <w:b w:val="1"/>
      <w:sz w:val="28"/>
    </w:rPr>
  </w:style>
  <w:style w:styleId="Style_87_ch" w:type="character">
    <w:name w:val="Заголовок 4 Знак"/>
    <w:link w:val="Style_87"/>
    <w:rPr>
      <w:b w:val="1"/>
      <w:sz w:val="28"/>
    </w:rPr>
  </w:style>
  <w:style w:styleId="Style_88" w:type="paragraph">
    <w:name w:val="Hyperlink"/>
    <w:link w:val="Style_88_ch"/>
    <w:rPr>
      <w:color w:val="0000FF"/>
      <w:u w:val="single"/>
    </w:rPr>
  </w:style>
  <w:style w:styleId="Style_88_ch" w:type="character">
    <w:name w:val="Hyperlink"/>
    <w:link w:val="Style_88"/>
    <w:rPr>
      <w:color w:val="0000FF"/>
      <w:u w:val="single"/>
    </w:rPr>
  </w:style>
  <w:style w:styleId="Style_89" w:type="paragraph">
    <w:name w:val="Footnote"/>
    <w:basedOn w:val="Style_4"/>
    <w:link w:val="Style_89_ch"/>
    <w:rPr>
      <w:sz w:val="20"/>
    </w:rPr>
  </w:style>
  <w:style w:styleId="Style_89_ch" w:type="character">
    <w:name w:val="Footnote"/>
    <w:basedOn w:val="Style_4_ch"/>
    <w:link w:val="Style_89"/>
    <w:rPr>
      <w:sz w:val="20"/>
    </w:rPr>
  </w:style>
  <w:style w:styleId="Style_90" w:type="paragraph">
    <w:name w:val="Обычный1"/>
    <w:link w:val="Style_90_ch"/>
    <w:rPr>
      <w:rFonts w:ascii="Arial" w:hAnsi="Arial"/>
      <w:sz w:val="24"/>
    </w:rPr>
  </w:style>
  <w:style w:styleId="Style_90_ch" w:type="character">
    <w:name w:val="Обычный1"/>
    <w:link w:val="Style_90"/>
    <w:rPr>
      <w:rFonts w:ascii="Arial" w:hAnsi="Arial"/>
      <w:sz w:val="24"/>
    </w:rPr>
  </w:style>
  <w:style w:styleId="Style_91" w:type="paragraph">
    <w:name w:val="Заголовок группы контролов"/>
    <w:basedOn w:val="Style_4"/>
    <w:next w:val="Style_4"/>
    <w:link w:val="Style_91_ch"/>
    <w:rPr>
      <w:b w:val="1"/>
    </w:rPr>
  </w:style>
  <w:style w:styleId="Style_91_ch" w:type="character">
    <w:name w:val="Заголовок группы контролов"/>
    <w:basedOn w:val="Style_4_ch"/>
    <w:link w:val="Style_91"/>
    <w:rPr>
      <w:b w:val="1"/>
    </w:rPr>
  </w:style>
  <w:style w:styleId="Style_92" w:type="paragraph">
    <w:name w:val="Подчёркнуный текст"/>
    <w:basedOn w:val="Style_4"/>
    <w:next w:val="Style_4"/>
    <w:link w:val="Style_92_ch"/>
  </w:style>
  <w:style w:styleId="Style_92_ch" w:type="character">
    <w:name w:val="Подчёркнуный текст"/>
    <w:basedOn w:val="Style_4_ch"/>
    <w:link w:val="Style_92"/>
  </w:style>
  <w:style w:styleId="Style_93" w:type="paragraph">
    <w:name w:val="Сравнение редакций. Удаленный фрагмент"/>
    <w:link w:val="Style_93_ch"/>
    <w:rPr>
      <w:shd w:fill="C4C413" w:val="clear"/>
    </w:rPr>
  </w:style>
  <w:style w:styleId="Style_93_ch" w:type="character">
    <w:name w:val="Сравнение редакций. Удаленный фрагмент"/>
    <w:link w:val="Style_93"/>
    <w:rPr>
      <w:shd w:fill="C4C413" w:val="clear"/>
    </w:rPr>
  </w:style>
  <w:style w:styleId="Style_94" w:type="paragraph">
    <w:name w:val="WW8Num1z6"/>
    <w:link w:val="Style_94_ch"/>
  </w:style>
  <w:style w:styleId="Style_94_ch" w:type="character">
    <w:name w:val="WW8Num1z6"/>
    <w:link w:val="Style_94"/>
  </w:style>
  <w:style w:styleId="Style_95" w:type="paragraph">
    <w:name w:val="toc 1"/>
    <w:next w:val="Style_4"/>
    <w:link w:val="Style_95_ch"/>
    <w:uiPriority w:val="39"/>
    <w:rPr>
      <w:rFonts w:ascii="XO Thames" w:hAnsi="XO Thames"/>
      <w:b w:val="1"/>
      <w:sz w:val="28"/>
    </w:rPr>
  </w:style>
  <w:style w:styleId="Style_95_ch" w:type="character">
    <w:name w:val="toc 1"/>
    <w:link w:val="Style_95"/>
    <w:rPr>
      <w:rFonts w:ascii="XO Thames" w:hAnsi="XO Thames"/>
      <w:b w:val="1"/>
      <w:sz w:val="28"/>
    </w:rPr>
  </w:style>
  <w:style w:styleId="Style_96" w:type="paragraph">
    <w:name w:val="Header and Footer"/>
    <w:link w:val="Style_96_ch"/>
    <w:pPr>
      <w:widowControl w:val="1"/>
      <w:ind/>
      <w:jc w:val="both"/>
    </w:pPr>
    <w:rPr>
      <w:rFonts w:ascii="XO Thames" w:hAnsi="XO Thames"/>
      <w:sz w:val="28"/>
    </w:rPr>
  </w:style>
  <w:style w:styleId="Style_96_ch" w:type="character">
    <w:name w:val="Header and Footer"/>
    <w:link w:val="Style_96"/>
    <w:rPr>
      <w:rFonts w:ascii="XO Thames" w:hAnsi="XO Thames"/>
      <w:sz w:val="28"/>
    </w:rPr>
  </w:style>
  <w:style w:styleId="Style_97" w:type="paragraph">
    <w:name w:val="annotation reference"/>
    <w:basedOn w:val="Style_10"/>
    <w:link w:val="Style_97_ch"/>
    <w:rPr>
      <w:sz w:val="16"/>
    </w:rPr>
  </w:style>
  <w:style w:styleId="Style_97_ch" w:type="character">
    <w:name w:val="annotation reference"/>
    <w:basedOn w:val="Style_10_ch"/>
    <w:link w:val="Style_97"/>
    <w:rPr>
      <w:sz w:val="16"/>
    </w:rPr>
  </w:style>
  <w:style w:styleId="Style_98" w:type="paragraph">
    <w:name w:val="Внимание: недобросовестность!"/>
    <w:basedOn w:val="Style_55"/>
    <w:next w:val="Style_4"/>
    <w:link w:val="Style_98_ch"/>
  </w:style>
  <w:style w:styleId="Style_98_ch" w:type="character">
    <w:name w:val="Внимание: недобросовестность!"/>
    <w:basedOn w:val="Style_55_ch"/>
    <w:link w:val="Style_98"/>
  </w:style>
  <w:style w:styleId="Style_99" w:type="paragraph">
    <w:name w:val="Основной текст (2) + Не полужирный"/>
    <w:link w:val="Style_99_ch"/>
    <w:rPr>
      <w:b w:val="1"/>
      <w:sz w:val="17"/>
    </w:rPr>
  </w:style>
  <w:style w:styleId="Style_99_ch" w:type="character">
    <w:name w:val="Основной текст (2) + Не полужирный"/>
    <w:link w:val="Style_99"/>
    <w:rPr>
      <w:b w:val="1"/>
      <w:sz w:val="17"/>
    </w:rPr>
  </w:style>
  <w:style w:styleId="Style_24" w:type="paragraph">
    <w:name w:val="Содержимое таблицы"/>
    <w:basedOn w:val="Style_4"/>
    <w:link w:val="Style_24_ch"/>
  </w:style>
  <w:style w:styleId="Style_24_ch" w:type="character">
    <w:name w:val="Содержимое таблицы"/>
    <w:basedOn w:val="Style_4_ch"/>
    <w:link w:val="Style_24"/>
  </w:style>
  <w:style w:styleId="Style_100" w:type="paragraph">
    <w:name w:val="Оглавление"/>
    <w:basedOn w:val="Style_71"/>
    <w:next w:val="Style_4"/>
    <w:link w:val="Style_100_ch"/>
    <w:pPr>
      <w:widowControl w:val="1"/>
      <w:ind w:left="140"/>
    </w:pPr>
  </w:style>
  <w:style w:styleId="Style_100_ch" w:type="character">
    <w:name w:val="Оглавление"/>
    <w:basedOn w:val="Style_71_ch"/>
    <w:link w:val="Style_100"/>
  </w:style>
  <w:style w:styleId="Style_101" w:type="paragraph">
    <w:name w:val="toc 9"/>
    <w:next w:val="Style_4"/>
    <w:link w:val="Style_101_ch"/>
    <w:uiPriority w:val="39"/>
    <w:pPr>
      <w:widowControl w:val="1"/>
      <w:ind w:left="1600"/>
    </w:pPr>
    <w:rPr>
      <w:rFonts w:ascii="XO Thames" w:hAnsi="XO Thames"/>
      <w:sz w:val="28"/>
    </w:rPr>
  </w:style>
  <w:style w:styleId="Style_101_ch" w:type="character">
    <w:name w:val="toc 9"/>
    <w:link w:val="Style_101"/>
    <w:rPr>
      <w:rFonts w:ascii="XO Thames" w:hAnsi="XO Thames"/>
      <w:sz w:val="28"/>
    </w:rPr>
  </w:style>
  <w:style w:styleId="Style_102" w:type="paragraph">
    <w:name w:val="Основной текст (2)"/>
    <w:basedOn w:val="Style_4"/>
    <w:link w:val="Style_102_ch"/>
    <w:pPr>
      <w:widowControl w:val="1"/>
      <w:spacing w:after="120" w:before="120" w:line="182" w:lineRule="exact"/>
      <w:ind w:firstLine="0"/>
      <w:jc w:val="center"/>
    </w:pPr>
    <w:rPr>
      <w:rFonts w:ascii="Times New Roman" w:hAnsi="Times New Roman"/>
      <w:b w:val="1"/>
      <w:sz w:val="17"/>
    </w:rPr>
  </w:style>
  <w:style w:styleId="Style_102_ch" w:type="character">
    <w:name w:val="Основной текст (2)"/>
    <w:basedOn w:val="Style_4_ch"/>
    <w:link w:val="Style_102"/>
    <w:rPr>
      <w:rFonts w:ascii="Times New Roman" w:hAnsi="Times New Roman"/>
      <w:b w:val="1"/>
      <w:sz w:val="17"/>
    </w:rPr>
  </w:style>
  <w:style w:styleId="Style_103" w:type="paragraph">
    <w:name w:val="Символ концевой сноски"/>
    <w:link w:val="Style_103_ch"/>
    <w:rPr>
      <w:vertAlign w:val="superscript"/>
    </w:rPr>
  </w:style>
  <w:style w:styleId="Style_103_ch" w:type="character">
    <w:name w:val="Символ концевой сноски"/>
    <w:link w:val="Style_103"/>
    <w:rPr>
      <w:vertAlign w:val="superscript"/>
    </w:rPr>
  </w:style>
  <w:style w:styleId="Style_104" w:type="paragraph">
    <w:name w:val="WW8Num1z7"/>
    <w:link w:val="Style_104_ch"/>
  </w:style>
  <w:style w:styleId="Style_104_ch" w:type="character">
    <w:name w:val="WW8Num1z7"/>
    <w:link w:val="Style_104"/>
  </w:style>
  <w:style w:styleId="Style_105" w:type="paragraph">
    <w:name w:val="Заголовок 1 Знак"/>
    <w:link w:val="Style_105_ch"/>
    <w:rPr>
      <w:rFonts w:ascii="Cambria" w:hAnsi="Cambria"/>
      <w:b w:val="1"/>
      <w:sz w:val="32"/>
    </w:rPr>
  </w:style>
  <w:style w:styleId="Style_105_ch" w:type="character">
    <w:name w:val="Заголовок 1 Знак"/>
    <w:link w:val="Style_105"/>
    <w:rPr>
      <w:rFonts w:ascii="Cambria" w:hAnsi="Cambria"/>
      <w:b w:val="1"/>
      <w:sz w:val="32"/>
    </w:rPr>
  </w:style>
  <w:style w:styleId="Style_106" w:type="paragraph">
    <w:name w:val="Гиперссылка1"/>
    <w:link w:val="Style_106_ch"/>
    <w:rPr>
      <w:color w:val="000080"/>
      <w:u w:val="single"/>
    </w:rPr>
  </w:style>
  <w:style w:styleId="Style_106_ch" w:type="character">
    <w:name w:val="Гиперссылка1"/>
    <w:link w:val="Style_106"/>
    <w:rPr>
      <w:color w:val="000080"/>
      <w:u w:val="single"/>
    </w:rPr>
  </w:style>
  <w:style w:styleId="Style_107" w:type="paragraph">
    <w:name w:val="WW8Num1z0"/>
    <w:link w:val="Style_107_ch"/>
  </w:style>
  <w:style w:styleId="Style_107_ch" w:type="character">
    <w:name w:val="WW8Num1z0"/>
    <w:link w:val="Style_107"/>
  </w:style>
  <w:style w:styleId="Style_14" w:type="paragraph">
    <w:name w:val="Основное меню (преемственное)"/>
    <w:basedOn w:val="Style_4"/>
    <w:next w:val="Style_4"/>
    <w:link w:val="Style_14_ch"/>
    <w:rPr>
      <w:rFonts w:ascii="Verdana" w:hAnsi="Verdana"/>
      <w:sz w:val="22"/>
    </w:rPr>
  </w:style>
  <w:style w:styleId="Style_14_ch" w:type="character">
    <w:name w:val="Основное меню (преемственное)"/>
    <w:basedOn w:val="Style_4_ch"/>
    <w:link w:val="Style_14"/>
    <w:rPr>
      <w:rFonts w:ascii="Verdana" w:hAnsi="Verdana"/>
      <w:sz w:val="22"/>
    </w:rPr>
  </w:style>
  <w:style w:styleId="Style_108" w:type="paragraph">
    <w:name w:val="toc 8"/>
    <w:next w:val="Style_4"/>
    <w:link w:val="Style_108_ch"/>
    <w:uiPriority w:val="39"/>
    <w:pPr>
      <w:widowControl w:val="1"/>
      <w:ind w:left="1400"/>
    </w:pPr>
    <w:rPr>
      <w:rFonts w:ascii="XO Thames" w:hAnsi="XO Thames"/>
      <w:sz w:val="28"/>
    </w:rPr>
  </w:style>
  <w:style w:styleId="Style_108_ch" w:type="character">
    <w:name w:val="toc 8"/>
    <w:link w:val="Style_108"/>
    <w:rPr>
      <w:rFonts w:ascii="XO Thames" w:hAnsi="XO Thames"/>
      <w:sz w:val="28"/>
    </w:rPr>
  </w:style>
  <w:style w:styleId="Style_109" w:type="paragraph">
    <w:name w:val="Font Style50"/>
    <w:link w:val="Style_109_ch"/>
    <w:rPr>
      <w:sz w:val="16"/>
    </w:rPr>
  </w:style>
  <w:style w:styleId="Style_109_ch" w:type="character">
    <w:name w:val="Font Style50"/>
    <w:link w:val="Style_109"/>
    <w:rPr>
      <w:sz w:val="16"/>
    </w:rPr>
  </w:style>
  <w:style w:styleId="Style_55" w:type="paragraph">
    <w:name w:val="Внимание"/>
    <w:basedOn w:val="Style_4"/>
    <w:next w:val="Style_4"/>
    <w:link w:val="Style_55_ch"/>
    <w:pPr>
      <w:widowControl w:val="1"/>
      <w:spacing w:after="240" w:before="240"/>
      <w:ind w:firstLine="300" w:left="420" w:right="420"/>
    </w:pPr>
    <w:rPr>
      <w:shd w:fill="F5F3DA" w:val="clear"/>
    </w:rPr>
  </w:style>
  <w:style w:styleId="Style_55_ch" w:type="character">
    <w:name w:val="Внимание"/>
    <w:basedOn w:val="Style_4_ch"/>
    <w:link w:val="Style_55"/>
    <w:rPr>
      <w:shd w:fill="F5F3DA" w:val="clear"/>
    </w:rPr>
  </w:style>
  <w:style w:styleId="Style_110" w:type="paragraph">
    <w:name w:val="Текст сноски Знак"/>
    <w:link w:val="Style_110_ch"/>
    <w:rPr>
      <w:rFonts w:ascii="Arial" w:hAnsi="Arial"/>
    </w:rPr>
  </w:style>
  <w:style w:styleId="Style_110_ch" w:type="character">
    <w:name w:val="Текст сноски Знак"/>
    <w:link w:val="Style_110"/>
    <w:rPr>
      <w:rFonts w:ascii="Arial" w:hAnsi="Arial"/>
    </w:rPr>
  </w:style>
  <w:style w:styleId="Style_111" w:type="paragraph">
    <w:name w:val="Продолжение ссылки"/>
    <w:basedOn w:val="Style_112"/>
    <w:link w:val="Style_111_ch"/>
  </w:style>
  <w:style w:styleId="Style_111_ch" w:type="character">
    <w:name w:val="Продолжение ссылки"/>
    <w:basedOn w:val="Style_112_ch"/>
    <w:link w:val="Style_111"/>
  </w:style>
  <w:style w:styleId="Style_113" w:type="paragraph">
    <w:name w:val="Подвал для информации об изменениях"/>
    <w:basedOn w:val="Style_6"/>
    <w:next w:val="Style_4"/>
    <w:link w:val="Style_113_ch"/>
    <w:pPr>
      <w:numPr>
        <w:ilvl w:val="0"/>
        <w:numId w:val="0"/>
      </w:numPr>
    </w:pPr>
    <w:rPr>
      <w:b w:val="0"/>
      <w:sz w:val="18"/>
    </w:rPr>
  </w:style>
  <w:style w:styleId="Style_113_ch" w:type="character">
    <w:name w:val="Подвал для информации об изменениях"/>
    <w:basedOn w:val="Style_6_ch"/>
    <w:link w:val="Style_113"/>
    <w:rPr>
      <w:b w:val="0"/>
      <w:sz w:val="18"/>
    </w:rPr>
  </w:style>
  <w:style w:styleId="Style_114" w:type="paragraph">
    <w:name w:val="Верхний колонтитул Знак"/>
    <w:link w:val="Style_114_ch"/>
    <w:rPr>
      <w:rFonts w:ascii="Arial" w:hAnsi="Arial"/>
      <w:sz w:val="24"/>
    </w:rPr>
  </w:style>
  <w:style w:styleId="Style_114_ch" w:type="character">
    <w:name w:val="Верхний колонтитул Знак"/>
    <w:link w:val="Style_114"/>
    <w:rPr>
      <w:rFonts w:ascii="Arial" w:hAnsi="Arial"/>
      <w:sz w:val="24"/>
    </w:rPr>
  </w:style>
  <w:style w:styleId="Style_115" w:type="paragraph">
    <w:name w:val="Balloon Text"/>
    <w:basedOn w:val="Style_4"/>
    <w:link w:val="Style_115_ch"/>
    <w:rPr>
      <w:rFonts w:ascii="Tahoma" w:hAnsi="Tahoma"/>
      <w:sz w:val="16"/>
    </w:rPr>
  </w:style>
  <w:style w:styleId="Style_115_ch" w:type="character">
    <w:name w:val="Balloon Text"/>
    <w:basedOn w:val="Style_4_ch"/>
    <w:link w:val="Style_115"/>
    <w:rPr>
      <w:rFonts w:ascii="Tahoma" w:hAnsi="Tahoma"/>
      <w:sz w:val="16"/>
    </w:rPr>
  </w:style>
  <w:style w:styleId="Style_116" w:type="paragraph">
    <w:name w:val="Комментарий пользователя"/>
    <w:basedOn w:val="Style_59"/>
    <w:next w:val="Style_4"/>
    <w:link w:val="Style_116_ch"/>
    <w:pPr>
      <w:widowControl w:val="1"/>
      <w:ind/>
      <w:jc w:val="left"/>
    </w:pPr>
    <w:rPr>
      <w:shd w:fill="FFDFE0" w:val="clear"/>
    </w:rPr>
  </w:style>
  <w:style w:styleId="Style_116_ch" w:type="character">
    <w:name w:val="Комментарий пользователя"/>
    <w:basedOn w:val="Style_59_ch"/>
    <w:link w:val="Style_116"/>
    <w:rPr>
      <w:shd w:fill="FFDFE0" w:val="clear"/>
    </w:rPr>
  </w:style>
  <w:style w:styleId="Style_47" w:type="paragraph">
    <w:name w:val="Текст информации об изменениях"/>
    <w:basedOn w:val="Style_4"/>
    <w:next w:val="Style_4"/>
    <w:link w:val="Style_47_ch"/>
    <w:rPr>
      <w:color w:val="353842"/>
      <w:sz w:val="18"/>
    </w:rPr>
  </w:style>
  <w:style w:styleId="Style_47_ch" w:type="character">
    <w:name w:val="Текст информации об изменениях"/>
    <w:basedOn w:val="Style_4_ch"/>
    <w:link w:val="Style_47"/>
    <w:rPr>
      <w:color w:val="353842"/>
      <w:sz w:val="18"/>
    </w:rPr>
  </w:style>
  <w:style w:styleId="Style_53" w:type="paragraph">
    <w:name w:val="Нормальный (таблица)"/>
    <w:basedOn w:val="Style_4"/>
    <w:next w:val="Style_4"/>
    <w:link w:val="Style_53_ch"/>
    <w:pPr>
      <w:widowControl w:val="1"/>
      <w:ind w:firstLine="0"/>
    </w:pPr>
  </w:style>
  <w:style w:styleId="Style_53_ch" w:type="character">
    <w:name w:val="Нормальный (таблица)"/>
    <w:basedOn w:val="Style_4_ch"/>
    <w:link w:val="Style_53"/>
  </w:style>
  <w:style w:styleId="Style_78" w:type="paragraph">
    <w:name w:val="Заголовок ЭР (левое окно)"/>
    <w:basedOn w:val="Style_4"/>
    <w:next w:val="Style_4"/>
    <w:link w:val="Style_78_ch"/>
    <w:pPr>
      <w:widowControl w:val="1"/>
      <w:spacing w:after="250" w:before="300"/>
      <w:ind w:firstLine="0"/>
      <w:jc w:val="center"/>
    </w:pPr>
    <w:rPr>
      <w:b w:val="1"/>
      <w:color w:val="26282F"/>
      <w:sz w:val="26"/>
    </w:rPr>
  </w:style>
  <w:style w:styleId="Style_78_ch" w:type="character">
    <w:name w:val="Заголовок ЭР (левое окно)"/>
    <w:basedOn w:val="Style_4_ch"/>
    <w:link w:val="Style_78"/>
    <w:rPr>
      <w:b w:val="1"/>
      <w:color w:val="26282F"/>
      <w:sz w:val="26"/>
    </w:rPr>
  </w:style>
  <w:style w:styleId="Style_117" w:type="paragraph">
    <w:name w:val="toc 5"/>
    <w:next w:val="Style_4"/>
    <w:link w:val="Style_117_ch"/>
    <w:uiPriority w:val="39"/>
    <w:pPr>
      <w:widowControl w:val="1"/>
      <w:ind w:left="800"/>
    </w:pPr>
    <w:rPr>
      <w:rFonts w:ascii="XO Thames" w:hAnsi="XO Thames"/>
      <w:sz w:val="28"/>
    </w:rPr>
  </w:style>
  <w:style w:styleId="Style_117_ch" w:type="character">
    <w:name w:val="toc 5"/>
    <w:link w:val="Style_117"/>
    <w:rPr>
      <w:rFonts w:ascii="XO Thames" w:hAnsi="XO Thames"/>
      <w:sz w:val="28"/>
    </w:rPr>
  </w:style>
  <w:style w:styleId="Style_118" w:type="paragraph">
    <w:name w:val="Моноширинный"/>
    <w:basedOn w:val="Style_4"/>
    <w:next w:val="Style_4"/>
    <w:link w:val="Style_118_ch"/>
    <w:pPr>
      <w:widowControl w:val="1"/>
      <w:ind w:firstLine="0"/>
      <w:jc w:val="left"/>
    </w:pPr>
    <w:rPr>
      <w:rFonts w:ascii="Courier New" w:hAnsi="Courier New"/>
    </w:rPr>
  </w:style>
  <w:style w:styleId="Style_118_ch" w:type="character">
    <w:name w:val="Моноширинный"/>
    <w:basedOn w:val="Style_4_ch"/>
    <w:link w:val="Style_118"/>
    <w:rPr>
      <w:rFonts w:ascii="Courier New" w:hAnsi="Courier New"/>
    </w:rPr>
  </w:style>
  <w:style w:styleId="Style_119" w:type="paragraph">
    <w:name w:val="Заголовок распахивающейся части диалога"/>
    <w:basedOn w:val="Style_4"/>
    <w:next w:val="Style_4"/>
    <w:link w:val="Style_119_ch"/>
    <w:rPr>
      <w:i w:val="1"/>
      <w:color w:val="000080"/>
      <w:sz w:val="22"/>
    </w:rPr>
  </w:style>
  <w:style w:styleId="Style_119_ch" w:type="character">
    <w:name w:val="Заголовок распахивающейся части диалога"/>
    <w:basedOn w:val="Style_4_ch"/>
    <w:link w:val="Style_119"/>
    <w:rPr>
      <w:i w:val="1"/>
      <w:color w:val="000080"/>
      <w:sz w:val="22"/>
    </w:rPr>
  </w:style>
  <w:style w:styleId="Style_120" w:type="paragraph">
    <w:name w:val="Примечание."/>
    <w:basedOn w:val="Style_55"/>
    <w:next w:val="Style_4"/>
    <w:link w:val="Style_120_ch"/>
  </w:style>
  <w:style w:styleId="Style_120_ch" w:type="character">
    <w:name w:val="Примечание."/>
    <w:basedOn w:val="Style_55_ch"/>
    <w:link w:val="Style_120"/>
  </w:style>
  <w:style w:styleId="Style_121" w:type="paragraph">
    <w:name w:val="WW8Num2z0"/>
    <w:link w:val="Style_121_ch"/>
  </w:style>
  <w:style w:styleId="Style_121_ch" w:type="character">
    <w:name w:val="WW8Num2z0"/>
    <w:link w:val="Style_121"/>
  </w:style>
  <w:style w:styleId="Style_122" w:type="paragraph">
    <w:name w:val="Subtitle"/>
    <w:next w:val="Style_4"/>
    <w:link w:val="Style_122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122_ch" w:type="character">
    <w:name w:val="Subtitle"/>
    <w:link w:val="Style_122"/>
    <w:rPr>
      <w:rFonts w:ascii="XO Thames" w:hAnsi="XO Thames"/>
      <w:i w:val="1"/>
      <w:sz w:val="24"/>
    </w:rPr>
  </w:style>
  <w:style w:styleId="Style_112" w:type="paragraph">
    <w:name w:val="Гипертекстовая ссылка"/>
    <w:link w:val="Style_112_ch"/>
    <w:rPr>
      <w:b w:val="1"/>
      <w:color w:val="106BBE"/>
    </w:rPr>
  </w:style>
  <w:style w:styleId="Style_112_ch" w:type="character">
    <w:name w:val="Гипертекстовая ссылка"/>
    <w:link w:val="Style_112"/>
    <w:rPr>
      <w:b w:val="1"/>
      <w:color w:val="106BBE"/>
    </w:rPr>
  </w:style>
  <w:style w:styleId="Style_44" w:type="paragraph">
    <w:name w:val="Текст (лев. подпись)"/>
    <w:basedOn w:val="Style_4"/>
    <w:next w:val="Style_4"/>
    <w:link w:val="Style_44_ch"/>
    <w:pPr>
      <w:widowControl w:val="1"/>
      <w:ind w:firstLine="0"/>
      <w:jc w:val="left"/>
    </w:pPr>
  </w:style>
  <w:style w:styleId="Style_44_ch" w:type="character">
    <w:name w:val="Текст (лев. подпись)"/>
    <w:basedOn w:val="Style_4_ch"/>
    <w:link w:val="Style_44"/>
  </w:style>
  <w:style w:styleId="Style_123" w:type="paragraph">
    <w:name w:val="Верхний и нижний колонтитулы"/>
    <w:basedOn w:val="Style_4"/>
    <w:link w:val="Style_123_ch"/>
    <w:pPr>
      <w:widowControl w:val="1"/>
      <w:tabs>
        <w:tab w:leader="none" w:pos="4819" w:val="center"/>
        <w:tab w:leader="none" w:pos="9638" w:val="right"/>
      </w:tabs>
      <w:ind/>
    </w:pPr>
  </w:style>
  <w:style w:styleId="Style_123_ch" w:type="character">
    <w:name w:val="Верхний и нижний колонтитулы"/>
    <w:basedOn w:val="Style_4_ch"/>
    <w:link w:val="Style_123"/>
  </w:style>
  <w:style w:styleId="Style_124" w:type="paragraph">
    <w:name w:val="Title"/>
    <w:next w:val="Style_4"/>
    <w:link w:val="Style_124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24_ch" w:type="character">
    <w:name w:val="Title"/>
    <w:link w:val="Style_124"/>
    <w:rPr>
      <w:rFonts w:ascii="XO Thames" w:hAnsi="XO Thames"/>
      <w:b w:val="1"/>
      <w:caps w:val="1"/>
      <w:sz w:val="40"/>
    </w:rPr>
  </w:style>
  <w:style w:styleId="Style_125" w:type="paragraph">
    <w:name w:val="heading 4"/>
    <w:basedOn w:val="Style_33"/>
    <w:next w:val="Style_4"/>
    <w:link w:val="Style_125_ch"/>
    <w:uiPriority w:val="9"/>
    <w:qFormat/>
    <w:pPr>
      <w:widowControl w:val="1"/>
      <w:numPr>
        <w:ilvl w:val="3"/>
      </w:numPr>
      <w:ind/>
      <w:outlineLvl w:val="3"/>
    </w:pPr>
    <w:rPr>
      <w:rFonts w:ascii="Calibri" w:hAnsi="Calibri"/>
      <w:sz w:val="28"/>
    </w:rPr>
  </w:style>
  <w:style w:styleId="Style_125_ch" w:type="character">
    <w:name w:val="heading 4"/>
    <w:basedOn w:val="Style_33_ch"/>
    <w:link w:val="Style_125"/>
    <w:rPr>
      <w:rFonts w:ascii="Calibri" w:hAnsi="Calibri"/>
      <w:sz w:val="28"/>
    </w:rPr>
  </w:style>
  <w:style w:styleId="Style_126" w:type="paragraph">
    <w:name w:val="Название объекта1"/>
    <w:basedOn w:val="Style_4"/>
    <w:link w:val="Style_126_ch"/>
    <w:pPr>
      <w:widowControl w:val="1"/>
      <w:spacing w:after="120" w:before="120"/>
      <w:ind/>
    </w:pPr>
    <w:rPr>
      <w:i w:val="1"/>
    </w:rPr>
  </w:style>
  <w:style w:styleId="Style_126_ch" w:type="character">
    <w:name w:val="Название объекта1"/>
    <w:basedOn w:val="Style_4_ch"/>
    <w:link w:val="Style_126"/>
    <w:rPr>
      <w:i w:val="1"/>
    </w:rPr>
  </w:style>
  <w:style w:styleId="Style_127" w:type="paragraph">
    <w:name w:val="Нижний колонтитул Знак"/>
    <w:link w:val="Style_127_ch"/>
    <w:rPr>
      <w:rFonts w:ascii="Arial" w:hAnsi="Arial"/>
      <w:sz w:val="24"/>
    </w:rPr>
  </w:style>
  <w:style w:styleId="Style_127_ch" w:type="character">
    <w:name w:val="Нижний колонтитул Знак"/>
    <w:link w:val="Style_127"/>
    <w:rPr>
      <w:rFonts w:ascii="Arial" w:hAnsi="Arial"/>
      <w:sz w:val="24"/>
    </w:rPr>
  </w:style>
  <w:style w:styleId="Style_34" w:type="paragraph">
    <w:name w:val="heading 2"/>
    <w:basedOn w:val="Style_6"/>
    <w:next w:val="Style_4"/>
    <w:link w:val="Style_34_ch"/>
    <w:uiPriority w:val="9"/>
    <w:qFormat/>
    <w:pPr>
      <w:widowControl w:val="1"/>
      <w:numPr>
        <w:ilvl w:val="1"/>
      </w:numPr>
      <w:ind/>
      <w:outlineLvl w:val="1"/>
    </w:pPr>
    <w:rPr>
      <w:i w:val="1"/>
      <w:sz w:val="28"/>
    </w:rPr>
  </w:style>
  <w:style w:styleId="Style_34_ch" w:type="character">
    <w:name w:val="heading 2"/>
    <w:basedOn w:val="Style_6_ch"/>
    <w:link w:val="Style_34"/>
    <w:rPr>
      <w:i w:val="1"/>
      <w:sz w:val="28"/>
    </w:rPr>
  </w:style>
  <w:style w:styleId="Style_128" w:type="paragraph">
    <w:name w:val="Необходимые документы"/>
    <w:basedOn w:val="Style_55"/>
    <w:next w:val="Style_4"/>
    <w:link w:val="Style_128_ch"/>
    <w:pPr>
      <w:widowControl w:val="1"/>
      <w:ind w:firstLine="118"/>
    </w:pPr>
  </w:style>
  <w:style w:styleId="Style_128_ch" w:type="character">
    <w:name w:val="Необходимые документы"/>
    <w:basedOn w:val="Style_55_ch"/>
    <w:link w:val="Style_128"/>
  </w:style>
  <w:style w:styleId="Style_129" w:type="paragraph">
    <w:name w:val="Прижатый влево"/>
    <w:basedOn w:val="Style_4"/>
    <w:next w:val="Style_4"/>
    <w:link w:val="Style_129_ch"/>
    <w:pPr>
      <w:widowControl w:val="1"/>
      <w:ind w:firstLine="0"/>
      <w:jc w:val="left"/>
    </w:pPr>
  </w:style>
  <w:style w:styleId="Style_129_ch" w:type="character">
    <w:name w:val="Прижатый влево"/>
    <w:basedOn w:val="Style_4_ch"/>
    <w:link w:val="Style_129"/>
  </w:style>
  <w:style w:styleId="Style_130" w:type="paragraph">
    <w:name w:val="Переменная часть"/>
    <w:basedOn w:val="Style_14"/>
    <w:next w:val="Style_4"/>
    <w:link w:val="Style_130_ch"/>
    <w:rPr>
      <w:sz w:val="18"/>
    </w:rPr>
  </w:style>
  <w:style w:styleId="Style_130_ch" w:type="character">
    <w:name w:val="Переменная часть"/>
    <w:basedOn w:val="Style_14_ch"/>
    <w:link w:val="Style_130"/>
    <w:rPr>
      <w:sz w:val="1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2025-11-10T13:58:02Z</dcterms:created>
  <dcterms:modified xsi:type="dcterms:W3CDTF">2025-11-12T06:50:41Z</dcterms:modified>
</cp:coreProperties>
</file>